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黑体" w:cs="Times New Roman"/>
          <w:kern w:val="0"/>
          <w:sz w:val="36"/>
          <w:szCs w:val="36"/>
          <w:lang w:val="en-US" w:eastAsia="zh-CN"/>
        </w:rPr>
      </w:pPr>
      <w:r>
        <w:rPr>
          <w:rFonts w:hint="default" w:ascii="Times New Roman" w:hAnsi="Times New Roman" w:eastAsia="黑体" w:cs="Times New Roman"/>
          <w:kern w:val="0"/>
          <w:sz w:val="32"/>
          <w:szCs w:val="32"/>
          <w:lang w:eastAsia="zh-CN"/>
        </w:rPr>
        <w:t>附件</w:t>
      </w:r>
      <w:r>
        <w:rPr>
          <w:rFonts w:hint="eastAsia" w:ascii="Times New Roman" w:hAnsi="Times New Roman" w:eastAsia="黑体" w:cs="Times New Roman"/>
          <w:kern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240" w:lineRule="auto"/>
        <w:ind w:firstLine="720" w:firstLineChars="200"/>
        <w:jc w:val="both"/>
        <w:textAlignment w:val="auto"/>
        <w:outlineLvl w:val="9"/>
        <w:rPr>
          <w:rFonts w:hint="default" w:ascii="Times New Roman" w:hAnsi="Times New Roman" w:eastAsia="黑体" w:cs="Times New Roman"/>
          <w:kern w:val="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中等职业教育指标及相关内涵说明</w:t>
      </w:r>
    </w:p>
    <w:p>
      <w:pPr>
        <w:keepNext w:val="0"/>
        <w:keepLines w:val="0"/>
        <w:pageBreakBefore w:val="0"/>
        <w:widowControl w:val="0"/>
        <w:kinsoku/>
        <w:wordWrap/>
        <w:overflowPunct/>
        <w:topLinePunct w:val="0"/>
        <w:autoSpaceDE/>
        <w:autoSpaceDN/>
        <w:bidi w:val="0"/>
        <w:adjustRightInd w:val="0"/>
        <w:snapToGrid w:val="0"/>
        <w:spacing w:line="240" w:lineRule="auto"/>
        <w:ind w:firstLine="880" w:firstLineChars="200"/>
        <w:jc w:val="both"/>
        <w:textAlignment w:val="auto"/>
        <w:outlineLvl w:val="9"/>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方正黑体_GBK" w:hAnsi="方正黑体_GBK" w:eastAsia="方正黑体_GBK" w:cs="方正黑体_GBK"/>
          <w:b/>
          <w:bCs/>
          <w:kern w:val="0"/>
          <w:sz w:val="32"/>
          <w:szCs w:val="32"/>
          <w:shd w:val="clear" w:color="auto" w:fill="FFFFFF"/>
        </w:rPr>
      </w:pPr>
      <w:r>
        <w:rPr>
          <w:rFonts w:hint="eastAsia" w:ascii="方正黑体_GBK" w:hAnsi="方正黑体_GBK" w:eastAsia="方正黑体_GBK" w:cs="方正黑体_GBK"/>
          <w:b/>
          <w:bCs/>
          <w:kern w:val="0"/>
          <w:sz w:val="32"/>
          <w:szCs w:val="32"/>
          <w:lang w:eastAsia="zh-CN"/>
        </w:rPr>
        <w:t>一、中等职业学校</w:t>
      </w:r>
      <w:r>
        <w:rPr>
          <w:rFonts w:hint="eastAsia" w:ascii="方正黑体_GBK" w:hAnsi="方正黑体_GBK" w:eastAsia="方正黑体_GBK" w:cs="方正黑体_GBK"/>
          <w:b/>
          <w:bCs/>
          <w:kern w:val="0"/>
          <w:sz w:val="32"/>
          <w:szCs w:val="32"/>
        </w:rPr>
        <w:t>填写</w:t>
      </w:r>
      <w:r>
        <w:rPr>
          <w:rFonts w:hint="eastAsia" w:ascii="方正黑体_GBK" w:hAnsi="方正黑体_GBK" w:eastAsia="方正黑体_GBK" w:cs="方正黑体_GBK"/>
          <w:b/>
          <w:bCs/>
          <w:kern w:val="0"/>
          <w:sz w:val="32"/>
          <w:szCs w:val="32"/>
          <w:lang w:eastAsia="zh-CN"/>
        </w:rPr>
        <w:t>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color="auto" w:fill="FFFFFF"/>
        </w:rPr>
        <w:t>1.</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rPr>
        <w:t>院校名称</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rPr>
        <w:t>须填写学校全称。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2.除财务相关指标按照自然年度统计汇总外，其他指标均按学年统计，即上年9月1日至本年8月31日。</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3.请注意对照表格中标注的计量单位，网上填报仅填写数字，小数点后保留两位。</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4.若数据为零值，请填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；若该指标无数据，则</w:t>
      </w:r>
      <w:r>
        <w:rPr>
          <w:rFonts w:hint="eastAsia" w:ascii="方正仿宋_GBK" w:hAnsi="方正仿宋_GBK" w:eastAsia="方正仿宋_GBK" w:cs="方正仿宋_GBK"/>
          <w:sz w:val="32"/>
          <w:szCs w:val="32"/>
          <w:lang w:val="en-US" w:eastAsia="zh-CN"/>
        </w:rPr>
        <w:t>可以不用填写</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方正黑体_GBK" w:hAnsi="方正黑体_GBK" w:eastAsia="方正黑体_GBK" w:cs="方正黑体_GBK"/>
          <w:b/>
          <w:bCs/>
          <w:kern w:val="0"/>
          <w:sz w:val="32"/>
          <w:szCs w:val="32"/>
          <w:lang w:eastAsia="zh-CN"/>
        </w:rPr>
      </w:pPr>
      <w:r>
        <w:rPr>
          <w:rFonts w:hint="eastAsia" w:ascii="方正黑体_GBK" w:hAnsi="方正黑体_GBK" w:eastAsia="方正黑体_GBK" w:cs="方正黑体_GBK"/>
          <w:b/>
          <w:bCs/>
          <w:kern w:val="0"/>
          <w:sz w:val="32"/>
          <w:szCs w:val="32"/>
          <w:lang w:val="en-US" w:eastAsia="zh-CN"/>
        </w:rPr>
        <w:t>二、中职</w:t>
      </w:r>
      <w:r>
        <w:rPr>
          <w:rFonts w:hint="eastAsia" w:ascii="方正黑体_GBK" w:hAnsi="方正黑体_GBK" w:eastAsia="方正黑体_GBK" w:cs="方正黑体_GBK"/>
          <w:b/>
          <w:bCs/>
          <w:kern w:val="0"/>
          <w:sz w:val="32"/>
          <w:szCs w:val="32"/>
          <w:lang w:eastAsia="zh-CN"/>
        </w:rPr>
        <w:t>质量年报字段项说明</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bCs/>
          <w:sz w:val="32"/>
          <w:szCs w:val="32"/>
          <w:highlight w:val="none"/>
          <w:lang w:val="en-US" w:eastAsia="zh-CN"/>
        </w:rPr>
        <w:t>思想政治课专任教师数</w:t>
      </w:r>
      <w:r>
        <w:rPr>
          <w:rFonts w:hint="eastAsia" w:ascii="方正仿宋_GBK" w:hAnsi="方正仿宋_GBK" w:eastAsia="方正仿宋_GBK" w:cs="方正仿宋_GBK"/>
          <w:sz w:val="32"/>
          <w:szCs w:val="32"/>
          <w:highlight w:val="none"/>
          <w:lang w:val="en-US" w:eastAsia="zh-CN"/>
        </w:rPr>
        <w:t>：指专门从事《中国特色社会主义》《心理健康与职业生涯》《哲学与人生》《职业道德与法治》等思想政治课程教学工作的校内专任教师数。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bCs/>
          <w:sz w:val="32"/>
          <w:szCs w:val="32"/>
          <w:highlight w:val="none"/>
          <w:lang w:val="en-US" w:eastAsia="zh-CN"/>
        </w:rPr>
        <w:t>德育管理人员数</w:t>
      </w:r>
      <w:r>
        <w:rPr>
          <w:rFonts w:hint="eastAsia" w:ascii="方正仿宋_GBK" w:hAnsi="方正仿宋_GBK" w:eastAsia="方正仿宋_GBK" w:cs="方正仿宋_GBK"/>
          <w:sz w:val="32"/>
          <w:szCs w:val="32"/>
          <w:highlight w:val="none"/>
          <w:lang w:val="en-US" w:eastAsia="zh-CN"/>
        </w:rPr>
        <w:t>：指在学生管理部门和专业（系）部从事德育管理的人员数。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w:t>
      </w:r>
      <w:r>
        <w:rPr>
          <w:rFonts w:hint="eastAsia" w:ascii="方正仿宋_GBK" w:hAnsi="方正仿宋_GBK" w:eastAsia="方正仿宋_GBK" w:cs="方正仿宋_GBK"/>
          <w:b/>
          <w:bCs/>
          <w:sz w:val="32"/>
          <w:szCs w:val="32"/>
          <w:highlight w:val="none"/>
          <w:lang w:val="en-US" w:eastAsia="zh-CN"/>
        </w:rPr>
        <w:t>名班主任工作室数</w:t>
      </w:r>
      <w:r>
        <w:rPr>
          <w:rFonts w:hint="eastAsia" w:ascii="方正仿宋_GBK" w:hAnsi="方正仿宋_GBK" w:eastAsia="方正仿宋_GBK" w:cs="方正仿宋_GBK"/>
          <w:sz w:val="32"/>
          <w:szCs w:val="32"/>
          <w:highlight w:val="none"/>
          <w:lang w:val="en-US" w:eastAsia="zh-CN"/>
        </w:rPr>
        <w:t>：指由国家级/省级/地市级教育行政管理部门评选的名班主任工作室数。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bCs/>
          <w:sz w:val="32"/>
          <w:szCs w:val="32"/>
          <w:highlight w:val="none"/>
          <w:lang w:val="en-US" w:eastAsia="zh-CN"/>
        </w:rPr>
        <w:t>思想政治课教学创新团队数</w:t>
      </w:r>
      <w:r>
        <w:rPr>
          <w:rFonts w:hint="eastAsia" w:ascii="方正仿宋_GBK" w:hAnsi="方正仿宋_GBK" w:eastAsia="方正仿宋_GBK" w:cs="方正仿宋_GBK"/>
          <w:sz w:val="32"/>
          <w:szCs w:val="32"/>
          <w:highlight w:val="none"/>
          <w:lang w:val="en-US" w:eastAsia="zh-CN"/>
        </w:rPr>
        <w:t>：指由国家级/省级/市级教育行政管理部门评选的思想政治课教学创新团队数。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sectPr>
          <w:pgSz w:w="11906" w:h="16838"/>
          <w:pgMar w:top="1814" w:right="1587" w:bottom="1814" w:left="1587"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bCs/>
          <w:sz w:val="32"/>
          <w:szCs w:val="32"/>
          <w:highlight w:val="none"/>
          <w:lang w:val="en-US" w:eastAsia="zh-CN"/>
        </w:rPr>
        <w:t>思想政治课示范课堂数</w:t>
      </w:r>
      <w:r>
        <w:rPr>
          <w:rFonts w:hint="eastAsia" w:ascii="方正仿宋_GBK" w:hAnsi="方正仿宋_GBK" w:eastAsia="方正仿宋_GBK" w:cs="方正仿宋_GBK"/>
          <w:sz w:val="32"/>
          <w:szCs w:val="32"/>
          <w:highlight w:val="none"/>
          <w:lang w:val="en-US" w:eastAsia="zh-CN"/>
        </w:rPr>
        <w:t>：指由国家级/省级教育行政管理部门评选的思想政治课示范课堂数。</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bCs/>
          <w:sz w:val="32"/>
          <w:szCs w:val="32"/>
          <w:highlight w:val="none"/>
          <w:lang w:val="en-US" w:eastAsia="zh-CN"/>
        </w:rPr>
        <w:t>就业单位对毕业生职业素养的满意度</w:t>
      </w:r>
      <w:r>
        <w:rPr>
          <w:rFonts w:hint="eastAsia" w:ascii="方正仿宋_GBK" w:hAnsi="方正仿宋_GBK" w:eastAsia="方正仿宋_GBK" w:cs="方正仿宋_GBK"/>
          <w:sz w:val="32"/>
          <w:szCs w:val="32"/>
          <w:highlight w:val="none"/>
          <w:lang w:val="en-US" w:eastAsia="zh-CN"/>
        </w:rPr>
        <w:t>：指录用应届中职毕业生的单位或部门对录用本校学生的职业素养的满意度评价。</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7.</w:t>
      </w:r>
      <w:r>
        <w:rPr>
          <w:rFonts w:hint="eastAsia" w:ascii="方正仿宋_GBK" w:hAnsi="方正仿宋_GBK" w:eastAsia="方正仿宋_GBK" w:cs="方正仿宋_GBK"/>
          <w:b/>
          <w:bCs/>
          <w:sz w:val="32"/>
          <w:szCs w:val="32"/>
          <w:highlight w:val="none"/>
          <w:lang w:val="en-US" w:eastAsia="zh-CN"/>
        </w:rPr>
        <w:t>就业单位对毕业生职业技能的满意度</w:t>
      </w:r>
      <w:r>
        <w:rPr>
          <w:rFonts w:hint="eastAsia" w:ascii="方正仿宋_GBK" w:hAnsi="方正仿宋_GBK" w:eastAsia="方正仿宋_GBK" w:cs="方正仿宋_GBK"/>
          <w:sz w:val="32"/>
          <w:szCs w:val="32"/>
          <w:highlight w:val="none"/>
          <w:lang w:val="en-US" w:eastAsia="zh-CN"/>
        </w:rPr>
        <w:t>：指录用应届中职毕业生的单位或部门对录用本校学生的职业技能的满意度评价。</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8.</w:t>
      </w:r>
      <w:r>
        <w:rPr>
          <w:rFonts w:hint="eastAsia" w:ascii="方正仿宋_GBK" w:hAnsi="方正仿宋_GBK" w:eastAsia="方正仿宋_GBK" w:cs="方正仿宋_GBK"/>
          <w:b/>
          <w:bCs/>
          <w:sz w:val="32"/>
          <w:szCs w:val="32"/>
          <w:highlight w:val="none"/>
          <w:lang w:val="en-US" w:eastAsia="zh-CN"/>
        </w:rPr>
        <w:t>体育课专任教师数</w:t>
      </w:r>
      <w:r>
        <w:rPr>
          <w:rFonts w:hint="eastAsia" w:ascii="方正仿宋_GBK" w:hAnsi="方正仿宋_GBK" w:eastAsia="方正仿宋_GBK" w:cs="方正仿宋_GBK"/>
          <w:sz w:val="32"/>
          <w:szCs w:val="32"/>
          <w:highlight w:val="none"/>
          <w:lang w:val="en-US" w:eastAsia="zh-CN"/>
        </w:rPr>
        <w:t>：指具有教师资格，专门从事体育课教学工作的人员数，可包括正式签约聘用的非在编的全职教师。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bCs/>
          <w:sz w:val="32"/>
          <w:szCs w:val="32"/>
          <w:highlight w:val="none"/>
          <w:lang w:val="en-US" w:eastAsia="zh-CN"/>
        </w:rPr>
        <w:t>美育课专任教师数</w:t>
      </w:r>
      <w:r>
        <w:rPr>
          <w:rFonts w:hint="eastAsia" w:ascii="方正仿宋_GBK" w:hAnsi="方正仿宋_GBK" w:eastAsia="方正仿宋_GBK" w:cs="方正仿宋_GBK"/>
          <w:sz w:val="32"/>
          <w:szCs w:val="32"/>
          <w:highlight w:val="none"/>
          <w:lang w:val="en-US" w:eastAsia="zh-CN"/>
        </w:rPr>
        <w:t>：指具有教师资格，专门从事音乐、美术、戏剧、戏曲、舞蹈、影视等美育课教学工作的人员数，可包括正式签约聘用的非在编的全职教师。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10.</w:t>
      </w:r>
      <w:r>
        <w:rPr>
          <w:rFonts w:hint="eastAsia" w:ascii="方正仿宋_GBK" w:hAnsi="方正仿宋_GBK" w:eastAsia="方正仿宋_GBK" w:cs="方正仿宋_GBK"/>
          <w:b/>
          <w:bCs/>
          <w:sz w:val="32"/>
          <w:szCs w:val="32"/>
          <w:highlight w:val="none"/>
          <w:lang w:val="en-US" w:eastAsia="zh-CN"/>
        </w:rPr>
        <w:t>学生文化基础课合格率</w:t>
      </w:r>
      <w:r>
        <w:rPr>
          <w:rFonts w:hint="eastAsia" w:ascii="方正仿宋_GBK" w:hAnsi="方正仿宋_GBK" w:eastAsia="方正仿宋_GBK" w:cs="方正仿宋_GBK"/>
          <w:sz w:val="32"/>
          <w:szCs w:val="32"/>
          <w:highlight w:val="none"/>
          <w:lang w:val="en-US" w:eastAsia="zh-CN"/>
        </w:rPr>
        <w:t>：语数外等各文化基础课合格成绩总人数/全部总人数×科目数*100%。</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11.</w:t>
      </w:r>
      <w:r>
        <w:rPr>
          <w:rFonts w:hint="eastAsia" w:ascii="方正仿宋_GBK" w:hAnsi="方正仿宋_GBK" w:eastAsia="方正仿宋_GBK" w:cs="方正仿宋_GBK"/>
          <w:b/>
          <w:bCs/>
          <w:sz w:val="32"/>
          <w:szCs w:val="32"/>
          <w:highlight w:val="none"/>
          <w:lang w:val="en-US" w:eastAsia="zh-CN"/>
        </w:rPr>
        <w:t>学生体质测评合格率</w:t>
      </w:r>
      <w:r>
        <w:rPr>
          <w:rFonts w:hint="eastAsia" w:ascii="方正仿宋_GBK" w:hAnsi="方正仿宋_GBK" w:eastAsia="方正仿宋_GBK" w:cs="方正仿宋_GBK"/>
          <w:sz w:val="32"/>
          <w:szCs w:val="32"/>
          <w:highlight w:val="none"/>
          <w:lang w:val="en-US" w:eastAsia="zh-CN"/>
        </w:rPr>
        <w:t>：指上学年参加国家学生体质健康标准测试成绩为优秀、良好和及格的人数之和/上学年中等职业学校参加国家学生体质健康标准测试人数*100%。</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12.</w:t>
      </w:r>
      <w:r>
        <w:rPr>
          <w:rFonts w:hint="eastAsia" w:ascii="方正仿宋_GBK" w:hAnsi="方正仿宋_GBK" w:eastAsia="方正仿宋_GBK" w:cs="方正仿宋_GBK"/>
          <w:b/>
          <w:bCs/>
          <w:sz w:val="32"/>
          <w:szCs w:val="32"/>
          <w:highlight w:val="none"/>
          <w:lang w:val="en-US" w:eastAsia="zh-CN"/>
        </w:rPr>
        <w:t>毕业生总数</w:t>
      </w:r>
      <w:r>
        <w:rPr>
          <w:rFonts w:hint="eastAsia" w:ascii="方正仿宋_GBK" w:hAnsi="方正仿宋_GBK" w:eastAsia="方正仿宋_GBK" w:cs="方正仿宋_GBK"/>
          <w:sz w:val="32"/>
          <w:szCs w:val="32"/>
          <w:highlight w:val="none"/>
          <w:lang w:val="en-US" w:eastAsia="zh-CN"/>
        </w:rPr>
        <w:t>：指上学年度具有学籍的学生完成教学计划规定课程，考试合格，取得毕业证书的学生数。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13.</w:t>
      </w:r>
      <w:r>
        <w:rPr>
          <w:rFonts w:hint="eastAsia" w:ascii="方正仿宋_GBK" w:hAnsi="方正仿宋_GBK" w:eastAsia="方正仿宋_GBK" w:cs="方正仿宋_GBK"/>
          <w:b/>
          <w:bCs/>
          <w:sz w:val="32"/>
          <w:szCs w:val="32"/>
          <w:highlight w:val="none"/>
          <w:lang w:val="en-US" w:eastAsia="zh-CN"/>
        </w:rPr>
        <w:t>就业（含升学）人数</w:t>
      </w:r>
      <w:r>
        <w:rPr>
          <w:rFonts w:hint="eastAsia" w:ascii="方正仿宋_GBK" w:hAnsi="方正仿宋_GBK" w:eastAsia="方正仿宋_GBK" w:cs="方正仿宋_GBK"/>
          <w:sz w:val="32"/>
          <w:szCs w:val="32"/>
          <w:highlight w:val="none"/>
          <w:lang w:val="en-US" w:eastAsia="zh-CN"/>
        </w:rPr>
        <w:t>：指直接上岗就业（含创业）或直接升入各类高一级学校的毕业生总数。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14.</w:t>
      </w:r>
      <w:r>
        <w:rPr>
          <w:rFonts w:hint="eastAsia" w:ascii="方正仿宋_GBK" w:hAnsi="方正仿宋_GBK" w:eastAsia="方正仿宋_GBK" w:cs="方正仿宋_GBK"/>
          <w:b/>
          <w:bCs/>
          <w:sz w:val="32"/>
          <w:szCs w:val="32"/>
          <w:highlight w:val="none"/>
          <w:lang w:val="en-US" w:eastAsia="zh-CN"/>
        </w:rPr>
        <w:t>毕业生创业比例</w:t>
      </w:r>
      <w:r>
        <w:rPr>
          <w:rFonts w:hint="eastAsia" w:ascii="方正仿宋_GBK" w:hAnsi="方正仿宋_GBK" w:eastAsia="方正仿宋_GBK" w:cs="方正仿宋_GBK"/>
          <w:sz w:val="32"/>
          <w:szCs w:val="32"/>
          <w:highlight w:val="none"/>
          <w:lang w:val="en-US" w:eastAsia="zh-CN"/>
        </w:rPr>
        <w:t>：指当年直接就业学生中自主创业的毕业生数量/毕业生总数*100%。</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15.</w:t>
      </w:r>
      <w:r>
        <w:rPr>
          <w:rFonts w:hint="eastAsia" w:ascii="方正仿宋_GBK" w:hAnsi="方正仿宋_GBK" w:eastAsia="方正仿宋_GBK" w:cs="方正仿宋_GBK"/>
          <w:b/>
          <w:bCs/>
          <w:sz w:val="32"/>
          <w:szCs w:val="32"/>
          <w:highlight w:val="none"/>
          <w:lang w:val="en-US" w:eastAsia="zh-CN"/>
        </w:rPr>
        <w:t>在规模以上企业就业人数</w:t>
      </w:r>
      <w:r>
        <w:rPr>
          <w:rFonts w:hint="eastAsia" w:ascii="方正仿宋_GBK" w:hAnsi="方正仿宋_GBK" w:eastAsia="方正仿宋_GBK" w:cs="方正仿宋_GBK"/>
          <w:sz w:val="32"/>
          <w:szCs w:val="32"/>
          <w:highlight w:val="none"/>
          <w:lang w:val="en-US" w:eastAsia="zh-CN"/>
        </w:rPr>
        <w:t>：指毕业生到规模以上企业（主营业务收入在2000万元以上的工业企业）就业的人数。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16.</w:t>
      </w:r>
      <w:r>
        <w:rPr>
          <w:rFonts w:hint="eastAsia" w:ascii="方正仿宋_GBK" w:hAnsi="方正仿宋_GBK" w:eastAsia="方正仿宋_GBK" w:cs="方正仿宋_GBK"/>
          <w:b/>
          <w:bCs/>
          <w:sz w:val="32"/>
          <w:szCs w:val="32"/>
          <w:highlight w:val="none"/>
          <w:lang w:val="en-US" w:eastAsia="zh-CN"/>
        </w:rPr>
        <w:t>在中小微企业就业人数</w:t>
      </w:r>
      <w:r>
        <w:rPr>
          <w:rFonts w:hint="eastAsia" w:ascii="方正仿宋_GBK" w:hAnsi="方正仿宋_GBK" w:eastAsia="方正仿宋_GBK" w:cs="方正仿宋_GBK"/>
          <w:sz w:val="32"/>
          <w:szCs w:val="32"/>
          <w:highlight w:val="none"/>
          <w:lang w:val="en-US" w:eastAsia="zh-CN"/>
        </w:rPr>
        <w:t>：指毕业生到中小微企业（具体标准参见《关于印发中小企业划型标准规定的通知》）就业的人数。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17.</w:t>
      </w:r>
      <w:r>
        <w:rPr>
          <w:rFonts w:hint="eastAsia" w:ascii="方正仿宋_GBK" w:hAnsi="方正仿宋_GBK" w:eastAsia="方正仿宋_GBK" w:cs="方正仿宋_GBK"/>
          <w:b/>
          <w:bCs/>
          <w:sz w:val="32"/>
          <w:szCs w:val="32"/>
          <w:highlight w:val="none"/>
          <w:lang w:val="en-US" w:eastAsia="zh-CN"/>
        </w:rPr>
        <w:t>毕业生专业对口就业率</w:t>
      </w:r>
      <w:r>
        <w:rPr>
          <w:rFonts w:hint="eastAsia" w:ascii="方正仿宋_GBK" w:hAnsi="方正仿宋_GBK" w:eastAsia="方正仿宋_GBK" w:cs="方正仿宋_GBK"/>
          <w:sz w:val="32"/>
          <w:szCs w:val="32"/>
          <w:highlight w:val="none"/>
          <w:lang w:val="en-US" w:eastAsia="zh-CN"/>
        </w:rPr>
        <w:t>：指当年度毕业生中在符合本专业人才培养目标岗位就业及升入高等学校相近专业的学生比例。</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18.</w:t>
      </w:r>
      <w:r>
        <w:rPr>
          <w:rFonts w:hint="eastAsia" w:ascii="方正仿宋_GBK" w:hAnsi="方正仿宋_GBK" w:eastAsia="方正仿宋_GBK" w:cs="方正仿宋_GBK"/>
          <w:b/>
          <w:bCs/>
          <w:sz w:val="32"/>
          <w:szCs w:val="32"/>
          <w:highlight w:val="none"/>
          <w:lang w:val="en-US" w:eastAsia="zh-CN"/>
        </w:rPr>
        <w:t>职教高考</w:t>
      </w:r>
      <w:r>
        <w:rPr>
          <w:rFonts w:hint="eastAsia" w:ascii="方正仿宋_GBK" w:hAnsi="方正仿宋_GBK" w:eastAsia="方正仿宋_GBK" w:cs="方正仿宋_GBK"/>
          <w:sz w:val="32"/>
          <w:szCs w:val="32"/>
          <w:highlight w:val="none"/>
          <w:lang w:val="en-US" w:eastAsia="zh-CN"/>
        </w:rPr>
        <w:t>：指与普通教育高考制度具有同等功能的高考制度，招生学校采取“文化素质+职业技能”考试模式，依据考生相关文化成绩和技能成绩，参考综合素质评价，择优录取的一种招生方式。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19.</w:t>
      </w:r>
      <w:r>
        <w:rPr>
          <w:rFonts w:hint="eastAsia" w:ascii="方正仿宋_GBK" w:hAnsi="方正仿宋_GBK" w:eastAsia="方正仿宋_GBK" w:cs="方正仿宋_GBK"/>
          <w:b/>
          <w:bCs/>
          <w:sz w:val="32"/>
          <w:szCs w:val="32"/>
          <w:highlight w:val="none"/>
          <w:lang w:val="en-US" w:eastAsia="zh-CN"/>
        </w:rPr>
        <w:t>对口单独招生</w:t>
      </w:r>
      <w:r>
        <w:rPr>
          <w:rFonts w:hint="eastAsia" w:ascii="方正仿宋_GBK" w:hAnsi="方正仿宋_GBK" w:eastAsia="方正仿宋_GBK" w:cs="方正仿宋_GBK"/>
          <w:sz w:val="32"/>
          <w:szCs w:val="32"/>
          <w:highlight w:val="none"/>
          <w:lang w:val="en-US" w:eastAsia="zh-CN"/>
        </w:rPr>
        <w:t>：指普通高考前，面向中等职业学校毕业生对口升高职、以专业技能成绩为主要录取依据的一种招生方式。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20.</w:t>
      </w:r>
      <w:r>
        <w:rPr>
          <w:rFonts w:hint="eastAsia" w:ascii="方正仿宋_GBK" w:hAnsi="方正仿宋_GBK" w:eastAsia="方正仿宋_GBK" w:cs="方正仿宋_GBK"/>
          <w:b/>
          <w:bCs/>
          <w:sz w:val="32"/>
          <w:szCs w:val="32"/>
          <w:highlight w:val="none"/>
          <w:lang w:val="en-US" w:eastAsia="zh-CN"/>
        </w:rPr>
        <w:t>通过中本贯通升学人数</w:t>
      </w:r>
      <w:r>
        <w:rPr>
          <w:rFonts w:hint="eastAsia" w:ascii="方正仿宋_GBK" w:hAnsi="方正仿宋_GBK" w:eastAsia="方正仿宋_GBK" w:cs="方正仿宋_GBK"/>
          <w:sz w:val="32"/>
          <w:szCs w:val="32"/>
          <w:highlight w:val="none"/>
          <w:lang w:val="en-US" w:eastAsia="zh-CN"/>
        </w:rPr>
        <w:t>：指采用中本贯通方式培养，通过转段考试可进入本科阶段学习的毕业生数。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21.</w:t>
      </w:r>
      <w:r>
        <w:rPr>
          <w:rFonts w:hint="eastAsia" w:ascii="方正仿宋_GBK" w:hAnsi="方正仿宋_GBK" w:eastAsia="方正仿宋_GBK" w:cs="方正仿宋_GBK"/>
          <w:b/>
          <w:bCs/>
          <w:sz w:val="32"/>
          <w:szCs w:val="32"/>
          <w:highlight w:val="none"/>
          <w:lang w:val="en-US" w:eastAsia="zh-CN"/>
        </w:rPr>
        <w:t>通过中高贯通升学人数</w:t>
      </w:r>
      <w:r>
        <w:rPr>
          <w:rFonts w:hint="eastAsia" w:ascii="方正仿宋_GBK" w:hAnsi="方正仿宋_GBK" w:eastAsia="方正仿宋_GBK" w:cs="方正仿宋_GBK"/>
          <w:sz w:val="32"/>
          <w:szCs w:val="32"/>
          <w:highlight w:val="none"/>
          <w:lang w:val="en-US" w:eastAsia="zh-CN"/>
        </w:rPr>
        <w:t>：指采用中高贯通方式培养，通过转段考试可进入高职阶段学习的毕业生数。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22.</w:t>
      </w:r>
      <w:r>
        <w:rPr>
          <w:rFonts w:hint="eastAsia" w:ascii="方正仿宋_GBK" w:hAnsi="方正仿宋_GBK" w:eastAsia="方正仿宋_GBK" w:cs="方正仿宋_GBK"/>
          <w:b/>
          <w:bCs/>
          <w:sz w:val="32"/>
          <w:szCs w:val="32"/>
          <w:highlight w:val="none"/>
          <w:lang w:val="en-US" w:eastAsia="zh-CN"/>
        </w:rPr>
        <w:t>技能拔尖人才免试升学</w:t>
      </w:r>
      <w:r>
        <w:rPr>
          <w:rFonts w:hint="eastAsia" w:ascii="方正仿宋_GBK" w:hAnsi="方正仿宋_GBK" w:eastAsia="方正仿宋_GBK" w:cs="方正仿宋_GBK"/>
          <w:sz w:val="32"/>
          <w:szCs w:val="32"/>
          <w:highlight w:val="none"/>
          <w:lang w:val="en-US" w:eastAsia="zh-CN"/>
        </w:rPr>
        <w:t>：指获得由教育部主办或联办的全国职业院校技能大赛三等奖及以上奖项，或由省级教育行政部门主办或联办的省级职业院校技能大赛一等奖的中等职业学校应届毕业生，和具有高级工或技师资格（或相当职业资格）、获得县级及以上劳动模范先进个人称号的在职在岗中等职业学校毕业生，经报名地省级教育行政部门核实资格、高等职业学校考核公示，并在教育部阳光高考平台公示后，由有关高等职业学校免试录取的招生方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23.</w:t>
      </w:r>
      <w:r>
        <w:rPr>
          <w:rFonts w:hint="eastAsia" w:ascii="方正仿宋_GBK" w:hAnsi="方正仿宋_GBK" w:eastAsia="方正仿宋_GBK" w:cs="方正仿宋_GBK"/>
          <w:b/>
          <w:bCs/>
          <w:sz w:val="32"/>
          <w:szCs w:val="32"/>
          <w:highlight w:val="none"/>
          <w:lang w:val="en-US" w:eastAsia="zh-CN"/>
        </w:rPr>
        <w:t>升入本科院校人数</w:t>
      </w:r>
      <w:r>
        <w:rPr>
          <w:rFonts w:hint="eastAsia" w:ascii="方正仿宋_GBK" w:hAnsi="方正仿宋_GBK" w:eastAsia="方正仿宋_GBK" w:cs="方正仿宋_GBK"/>
          <w:sz w:val="32"/>
          <w:szCs w:val="32"/>
          <w:highlight w:val="none"/>
          <w:lang w:val="en-US" w:eastAsia="zh-CN"/>
        </w:rPr>
        <w:t>：指通过各种方式升入全日制本科层次高等学校的中职毕业生数。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24.</w:t>
      </w:r>
      <w:r>
        <w:rPr>
          <w:rFonts w:hint="eastAsia" w:ascii="方正仿宋_GBK" w:hAnsi="方正仿宋_GBK" w:eastAsia="方正仿宋_GBK" w:cs="方正仿宋_GBK"/>
          <w:b/>
          <w:bCs/>
          <w:sz w:val="32"/>
          <w:szCs w:val="32"/>
          <w:highlight w:val="none"/>
          <w:lang w:val="en-US" w:eastAsia="zh-CN"/>
        </w:rPr>
        <w:t>升入高职高专院校人数</w:t>
      </w:r>
      <w:r>
        <w:rPr>
          <w:rFonts w:hint="eastAsia" w:ascii="方正仿宋_GBK" w:hAnsi="方正仿宋_GBK" w:eastAsia="方正仿宋_GBK" w:cs="方正仿宋_GBK"/>
          <w:sz w:val="32"/>
          <w:szCs w:val="32"/>
          <w:highlight w:val="none"/>
          <w:lang w:val="en-US" w:eastAsia="zh-CN"/>
        </w:rPr>
        <w:t>：指通过各种方式升入高等专科学校的中职毕业生数。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25.</w:t>
      </w:r>
      <w:r>
        <w:rPr>
          <w:rFonts w:hint="eastAsia" w:ascii="方正仿宋_GBK" w:hAnsi="方正仿宋_GBK" w:eastAsia="方正仿宋_GBK" w:cs="方正仿宋_GBK"/>
          <w:b/>
          <w:bCs/>
          <w:sz w:val="32"/>
          <w:szCs w:val="32"/>
          <w:highlight w:val="none"/>
          <w:lang w:val="en-US" w:eastAsia="zh-CN"/>
        </w:rPr>
        <w:t>其他升学人数</w:t>
      </w:r>
      <w:r>
        <w:rPr>
          <w:rFonts w:hint="eastAsia" w:ascii="方正仿宋_GBK" w:hAnsi="方正仿宋_GBK" w:eastAsia="方正仿宋_GBK" w:cs="方正仿宋_GBK"/>
          <w:sz w:val="32"/>
          <w:szCs w:val="32"/>
          <w:highlight w:val="none"/>
          <w:lang w:val="en-US" w:eastAsia="zh-CN"/>
        </w:rPr>
        <w:t>：指毕业生通过留学、成人教育、自学考试、网络教育等方式升学的人数。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26.</w:t>
      </w:r>
      <w:r>
        <w:rPr>
          <w:rFonts w:hint="eastAsia" w:ascii="方正仿宋_GBK" w:hAnsi="方正仿宋_GBK" w:eastAsia="方正仿宋_GBK" w:cs="方正仿宋_GBK"/>
          <w:b/>
          <w:bCs/>
          <w:sz w:val="32"/>
          <w:szCs w:val="32"/>
          <w:highlight w:val="none"/>
          <w:lang w:val="en-US" w:eastAsia="zh-CN"/>
        </w:rPr>
        <w:t>全国职业院校技能大赛学生获奖数</w:t>
      </w:r>
      <w:r>
        <w:rPr>
          <w:rFonts w:hint="eastAsia" w:ascii="方正仿宋_GBK" w:hAnsi="方正仿宋_GBK" w:eastAsia="方正仿宋_GBK" w:cs="方正仿宋_GBK"/>
          <w:sz w:val="32"/>
          <w:szCs w:val="32"/>
          <w:highlight w:val="none"/>
          <w:lang w:val="en-US" w:eastAsia="zh-CN"/>
        </w:rPr>
        <w:t>：指在全国职业院校技能大赛中学生获得一等奖、二等奖、三等奖的项目数。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27.</w:t>
      </w:r>
      <w:r>
        <w:rPr>
          <w:rFonts w:hint="eastAsia" w:ascii="方正仿宋_GBK" w:hAnsi="方正仿宋_GBK" w:eastAsia="方正仿宋_GBK" w:cs="方正仿宋_GBK"/>
          <w:b/>
          <w:bCs/>
          <w:sz w:val="32"/>
          <w:szCs w:val="32"/>
          <w:highlight w:val="none"/>
          <w:lang w:val="en-US" w:eastAsia="zh-CN"/>
        </w:rPr>
        <w:t>全国职业技能大赛学生获奖数</w:t>
      </w:r>
      <w:r>
        <w:rPr>
          <w:rFonts w:hint="eastAsia" w:ascii="方正仿宋_GBK" w:hAnsi="方正仿宋_GBK" w:eastAsia="方正仿宋_GBK" w:cs="方正仿宋_GBK"/>
          <w:sz w:val="32"/>
          <w:szCs w:val="32"/>
          <w:highlight w:val="none"/>
          <w:lang w:val="en-US" w:eastAsia="zh-CN"/>
        </w:rPr>
        <w:t>：指在全国职业技能大赛中学生获得金奖、银奖、铜奖、优胜奖的项目数。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28.</w:t>
      </w:r>
      <w:r>
        <w:rPr>
          <w:rFonts w:hint="eastAsia" w:ascii="方正仿宋_GBK" w:hAnsi="方正仿宋_GBK" w:eastAsia="方正仿宋_GBK" w:cs="方正仿宋_GBK"/>
          <w:b/>
          <w:bCs/>
          <w:sz w:val="32"/>
          <w:szCs w:val="32"/>
          <w:highlight w:val="none"/>
          <w:lang w:val="en-US" w:eastAsia="zh-CN"/>
        </w:rPr>
        <w:t>职业技能等级证书（含职业资格证书）获取人数</w:t>
      </w:r>
      <w:r>
        <w:rPr>
          <w:rFonts w:hint="eastAsia" w:ascii="方正仿宋_GBK" w:hAnsi="方正仿宋_GBK" w:eastAsia="方正仿宋_GBK" w:cs="方正仿宋_GBK"/>
          <w:sz w:val="32"/>
          <w:szCs w:val="32"/>
          <w:highlight w:val="none"/>
          <w:lang w:val="en-US" w:eastAsia="zh-CN"/>
        </w:rPr>
        <w:t>：指当年获得职业技能等级证书（含职业资格证书）的学生数。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29.</w:t>
      </w:r>
      <w:r>
        <w:rPr>
          <w:rFonts w:hint="eastAsia" w:ascii="方正仿宋_GBK" w:hAnsi="方正仿宋_GBK" w:eastAsia="方正仿宋_GBK" w:cs="方正仿宋_GBK"/>
          <w:b/>
          <w:bCs/>
          <w:sz w:val="32"/>
          <w:szCs w:val="32"/>
          <w:highlight w:val="none"/>
          <w:lang w:val="en-US" w:eastAsia="zh-CN"/>
        </w:rPr>
        <w:t>全日制在校生数</w:t>
      </w:r>
      <w:r>
        <w:rPr>
          <w:rFonts w:hint="eastAsia" w:ascii="方正仿宋_GBK" w:hAnsi="方正仿宋_GBK" w:eastAsia="方正仿宋_GBK" w:cs="方正仿宋_GBK"/>
          <w:sz w:val="32"/>
          <w:szCs w:val="32"/>
          <w:highlight w:val="none"/>
          <w:lang w:val="en-US" w:eastAsia="zh-CN"/>
        </w:rPr>
        <w:t>：指注册全日制中职学籍，按照国家相关规定在校学习的学生数。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30.</w:t>
      </w:r>
      <w:r>
        <w:rPr>
          <w:rFonts w:hint="eastAsia" w:ascii="方正仿宋_GBK" w:hAnsi="方正仿宋_GBK" w:eastAsia="方正仿宋_GBK" w:cs="方正仿宋_GBK"/>
          <w:b/>
          <w:bCs/>
          <w:sz w:val="32"/>
          <w:szCs w:val="32"/>
          <w:highlight w:val="none"/>
          <w:lang w:val="en-US" w:eastAsia="zh-CN"/>
        </w:rPr>
        <w:t>生均校园占地面积</w:t>
      </w:r>
      <w:r>
        <w:rPr>
          <w:rFonts w:hint="eastAsia" w:ascii="方正仿宋_GBK" w:hAnsi="方正仿宋_GBK" w:eastAsia="方正仿宋_GBK" w:cs="方正仿宋_GBK"/>
          <w:sz w:val="32"/>
          <w:szCs w:val="32"/>
          <w:highlight w:val="none"/>
          <w:lang w:val="en-US" w:eastAsia="zh-CN"/>
        </w:rPr>
        <w:t>：校园占地面积/全日制在校生人数。占地面积指学校具有国家颁发的土地使用权证所占用的土地面积，包括学校体育场、绿化用地，不包括农场、林场的占地面积。</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31.</w:t>
      </w:r>
      <w:r>
        <w:rPr>
          <w:rFonts w:hint="eastAsia" w:ascii="方正仿宋_GBK" w:hAnsi="方正仿宋_GBK" w:eastAsia="方正仿宋_GBK" w:cs="方正仿宋_GBK"/>
          <w:b/>
          <w:bCs/>
          <w:sz w:val="32"/>
          <w:szCs w:val="32"/>
          <w:highlight w:val="none"/>
          <w:lang w:val="en-US" w:eastAsia="zh-CN"/>
        </w:rPr>
        <w:t>生均校舍建筑面积</w:t>
      </w:r>
      <w:r>
        <w:rPr>
          <w:rFonts w:hint="eastAsia" w:ascii="方正仿宋_GBK" w:hAnsi="方正仿宋_GBK" w:eastAsia="方正仿宋_GBK" w:cs="方正仿宋_GBK"/>
          <w:sz w:val="32"/>
          <w:szCs w:val="32"/>
          <w:highlight w:val="none"/>
          <w:lang w:val="en-US" w:eastAsia="zh-CN"/>
        </w:rPr>
        <w:t>：校舍建筑面积/全日制在校生人数。校舍建筑面积是指已交付使用的校舍建筑面积。不包括尚未竣工的在建工程或已竣工未交付使用校舍、租借用校舍、临时搭建棚舍的建筑面积。</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32.</w:t>
      </w:r>
      <w:r>
        <w:rPr>
          <w:rFonts w:hint="eastAsia" w:ascii="方正仿宋_GBK" w:hAnsi="方正仿宋_GBK" w:eastAsia="方正仿宋_GBK" w:cs="方正仿宋_GBK"/>
          <w:b/>
          <w:bCs/>
          <w:sz w:val="32"/>
          <w:szCs w:val="32"/>
          <w:highlight w:val="none"/>
          <w:lang w:val="en-US" w:eastAsia="zh-CN"/>
        </w:rPr>
        <w:t>生均教学仪器设备值</w:t>
      </w:r>
      <w:r>
        <w:rPr>
          <w:rFonts w:hint="eastAsia" w:ascii="方正仿宋_GBK" w:hAnsi="方正仿宋_GBK" w:eastAsia="方正仿宋_GBK" w:cs="方正仿宋_GBK"/>
          <w:sz w:val="32"/>
          <w:szCs w:val="32"/>
          <w:highlight w:val="none"/>
          <w:lang w:val="en-US" w:eastAsia="zh-CN"/>
        </w:rPr>
        <w:t>：指学校教学仪器设备总资产值与全日制在校生数之比。教学仪器设备总资产值指学校固定资产中用于教学、实验、实习、科研等仪器设备的资产值。统计截止时间以财政年度为准。</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33.</w:t>
      </w:r>
      <w:r>
        <w:rPr>
          <w:rFonts w:hint="eastAsia" w:ascii="方正仿宋_GBK" w:hAnsi="方正仿宋_GBK" w:eastAsia="方正仿宋_GBK" w:cs="方正仿宋_GBK"/>
          <w:b/>
          <w:bCs/>
          <w:sz w:val="32"/>
          <w:szCs w:val="32"/>
          <w:highlight w:val="none"/>
          <w:lang w:val="en-US" w:eastAsia="zh-CN"/>
        </w:rPr>
        <w:t>年生均财政拨款</w:t>
      </w:r>
      <w:r>
        <w:rPr>
          <w:rFonts w:hint="eastAsia" w:ascii="方正仿宋_GBK" w:hAnsi="方正仿宋_GBK" w:eastAsia="方正仿宋_GBK" w:cs="方正仿宋_GBK"/>
          <w:sz w:val="32"/>
          <w:szCs w:val="32"/>
          <w:highlight w:val="none"/>
          <w:lang w:val="en-US" w:eastAsia="zh-CN"/>
        </w:rPr>
        <w:t>：指学校通过各种财政渠道获得的经费收入，包括财政预算内、预算外、专项、经常性补贴等，按全日制学历教育在校生人数折算的平均水平。</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34.</w:t>
      </w:r>
      <w:r>
        <w:rPr>
          <w:rFonts w:hint="eastAsia" w:ascii="方正仿宋_GBK" w:hAnsi="方正仿宋_GBK" w:eastAsia="方正仿宋_GBK" w:cs="方正仿宋_GBK"/>
          <w:b/>
          <w:bCs/>
          <w:sz w:val="32"/>
          <w:szCs w:val="32"/>
          <w:highlight w:val="none"/>
          <w:lang w:val="en-US" w:eastAsia="zh-CN"/>
        </w:rPr>
        <w:t>纸质图书数</w:t>
      </w:r>
      <w:r>
        <w:rPr>
          <w:rFonts w:hint="eastAsia" w:ascii="方正仿宋_GBK" w:hAnsi="方正仿宋_GBK" w:eastAsia="方正仿宋_GBK" w:cs="方正仿宋_GBK"/>
          <w:sz w:val="32"/>
          <w:szCs w:val="32"/>
          <w:highlight w:val="none"/>
          <w:lang w:val="en-US" w:eastAsia="zh-CN"/>
        </w:rPr>
        <w:t>：指学校图书馆及资料室拥有的正式出版书籍数量。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35.</w:t>
      </w:r>
      <w:r>
        <w:rPr>
          <w:rFonts w:hint="eastAsia" w:ascii="方正仿宋_GBK" w:hAnsi="方正仿宋_GBK" w:eastAsia="方正仿宋_GBK" w:cs="方正仿宋_GBK"/>
          <w:b/>
          <w:bCs/>
          <w:sz w:val="32"/>
          <w:szCs w:val="32"/>
          <w:highlight w:val="none"/>
          <w:lang w:val="en-US" w:eastAsia="zh-CN"/>
        </w:rPr>
        <w:t>电子图书数</w:t>
      </w:r>
      <w:r>
        <w:rPr>
          <w:rFonts w:hint="eastAsia" w:ascii="方正仿宋_GBK" w:hAnsi="方正仿宋_GBK" w:eastAsia="方正仿宋_GBK" w:cs="方正仿宋_GBK"/>
          <w:sz w:val="32"/>
          <w:szCs w:val="32"/>
          <w:highlight w:val="none"/>
          <w:lang w:val="en-US" w:eastAsia="zh-CN"/>
        </w:rPr>
        <w:t>：指统计可供使用数据库中所包含全文电子图书和期刊以及按单册挑选订购的电子图书和期刊的数量；其中电子图书1种算1册，中文电子期刊每种每年算1册，外文电子期刊每种每年算2册，不同数据库包含的同种书刊分别计算。</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36.</w:t>
      </w:r>
      <w:r>
        <w:rPr>
          <w:rFonts w:hint="eastAsia" w:ascii="方正仿宋_GBK" w:hAnsi="方正仿宋_GBK" w:eastAsia="方正仿宋_GBK" w:cs="方正仿宋_GBK"/>
          <w:b/>
          <w:bCs/>
          <w:sz w:val="32"/>
          <w:szCs w:val="32"/>
          <w:highlight w:val="none"/>
          <w:lang w:val="en-US" w:eastAsia="zh-CN"/>
        </w:rPr>
        <w:t>校园网主干最大带宽</w:t>
      </w:r>
      <w:r>
        <w:rPr>
          <w:rFonts w:hint="eastAsia" w:ascii="方正仿宋_GBK" w:hAnsi="方正仿宋_GBK" w:eastAsia="方正仿宋_GBK" w:cs="方正仿宋_GBK"/>
          <w:sz w:val="32"/>
          <w:szCs w:val="32"/>
          <w:highlight w:val="none"/>
          <w:lang w:val="en-US" w:eastAsia="zh-CN"/>
        </w:rPr>
        <w:t>：指学校内部局域网络环境主干带宽，通常分为10Mbps、100Mbps、1000Mbps、10000Mbps。</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37.</w:t>
      </w:r>
      <w:r>
        <w:rPr>
          <w:rFonts w:hint="eastAsia" w:ascii="方正仿宋_GBK" w:hAnsi="方正仿宋_GBK" w:eastAsia="方正仿宋_GBK" w:cs="方正仿宋_GBK"/>
          <w:b/>
          <w:bCs/>
          <w:sz w:val="32"/>
          <w:szCs w:val="32"/>
          <w:highlight w:val="none"/>
          <w:lang w:val="en-US" w:eastAsia="zh-CN"/>
        </w:rPr>
        <w:t>教职员工额定编制数</w:t>
      </w:r>
      <w:r>
        <w:rPr>
          <w:rFonts w:hint="eastAsia" w:ascii="方正仿宋_GBK" w:hAnsi="方正仿宋_GBK" w:eastAsia="方正仿宋_GBK" w:cs="方正仿宋_GBK"/>
          <w:sz w:val="32"/>
          <w:szCs w:val="32"/>
          <w:highlight w:val="none"/>
          <w:lang w:val="en-US" w:eastAsia="zh-CN"/>
        </w:rPr>
        <w:t>：指人事关系和档案均在院校并纳入院校的人事编制的额定数，包括管理人员编制、专业技术人员编制、工勤人员编制总数量。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38.</w:t>
      </w:r>
      <w:r>
        <w:rPr>
          <w:rFonts w:hint="eastAsia" w:ascii="方正仿宋_GBK" w:hAnsi="方正仿宋_GBK" w:eastAsia="方正仿宋_GBK" w:cs="方正仿宋_GBK"/>
          <w:b/>
          <w:bCs/>
          <w:sz w:val="32"/>
          <w:szCs w:val="32"/>
          <w:highlight w:val="none"/>
          <w:lang w:val="en-US" w:eastAsia="zh-CN"/>
        </w:rPr>
        <w:t>教职员工总数</w:t>
      </w:r>
      <w:r>
        <w:rPr>
          <w:rFonts w:hint="eastAsia" w:ascii="方正仿宋_GBK" w:hAnsi="方正仿宋_GBK" w:eastAsia="方正仿宋_GBK" w:cs="方正仿宋_GBK"/>
          <w:sz w:val="32"/>
          <w:szCs w:val="32"/>
          <w:highlight w:val="none"/>
          <w:lang w:val="en-US" w:eastAsia="zh-CN"/>
        </w:rPr>
        <w:t>：指在本校全职工作，并由学校支付工资的编制或聘任制人员数，不包括学校已退休教师。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39.</w:t>
      </w:r>
      <w:r>
        <w:rPr>
          <w:rFonts w:hint="eastAsia" w:ascii="方正仿宋_GBK" w:hAnsi="方正仿宋_GBK" w:eastAsia="方正仿宋_GBK" w:cs="方正仿宋_GBK"/>
          <w:b/>
          <w:bCs/>
          <w:sz w:val="32"/>
          <w:szCs w:val="32"/>
          <w:highlight w:val="none"/>
          <w:lang w:val="en-US" w:eastAsia="zh-CN"/>
        </w:rPr>
        <w:t>专任教师</w:t>
      </w:r>
      <w:r>
        <w:rPr>
          <w:rFonts w:hint="eastAsia" w:ascii="方正仿宋_GBK" w:hAnsi="方正仿宋_GBK" w:eastAsia="方正仿宋_GBK" w:cs="方正仿宋_GBK"/>
          <w:sz w:val="32"/>
          <w:szCs w:val="32"/>
          <w:highlight w:val="none"/>
          <w:lang w:val="en-US" w:eastAsia="zh-CN"/>
        </w:rPr>
        <w:t>：指具有教师资格，专门从事教学工作的人员，可包括正式签约聘用的非在编的全职教师。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40.</w:t>
      </w:r>
      <w:r>
        <w:rPr>
          <w:rFonts w:hint="eastAsia" w:ascii="方正仿宋_GBK" w:hAnsi="方正仿宋_GBK" w:eastAsia="方正仿宋_GBK" w:cs="方正仿宋_GBK"/>
          <w:b/>
          <w:bCs/>
          <w:sz w:val="32"/>
          <w:szCs w:val="32"/>
          <w:highlight w:val="none"/>
          <w:lang w:val="en-US" w:eastAsia="zh-CN"/>
        </w:rPr>
        <w:t>生师比</w:t>
      </w:r>
      <w:r>
        <w:rPr>
          <w:rFonts w:hint="eastAsia" w:ascii="方正仿宋_GBK" w:hAnsi="方正仿宋_GBK" w:eastAsia="方正仿宋_GBK" w:cs="方正仿宋_GBK"/>
          <w:sz w:val="32"/>
          <w:szCs w:val="32"/>
          <w:highlight w:val="none"/>
          <w:lang w:val="en-US" w:eastAsia="zh-CN"/>
        </w:rPr>
        <w:t>：全日制在校生数与专任教师数之比。</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41.</w:t>
      </w:r>
      <w:r>
        <w:rPr>
          <w:rFonts w:hint="eastAsia" w:ascii="方正仿宋_GBK" w:hAnsi="方正仿宋_GBK" w:eastAsia="方正仿宋_GBK" w:cs="方正仿宋_GBK"/>
          <w:b/>
          <w:bCs/>
          <w:sz w:val="32"/>
          <w:szCs w:val="32"/>
          <w:highlight w:val="none"/>
          <w:lang w:val="en-US" w:eastAsia="zh-CN"/>
        </w:rPr>
        <w:t>双师素质专任专业教师</w:t>
      </w:r>
      <w:r>
        <w:rPr>
          <w:rFonts w:hint="eastAsia" w:ascii="方正仿宋_GBK" w:hAnsi="方正仿宋_GBK" w:eastAsia="方正仿宋_GBK" w:cs="方正仿宋_GBK"/>
          <w:sz w:val="32"/>
          <w:szCs w:val="32"/>
          <w:highlight w:val="none"/>
          <w:lang w:val="en-US" w:eastAsia="zh-CN"/>
        </w:rPr>
        <w:t>：是指同时具备教师资格和行业能力资格，专门从事专业课教学工作的教师，可包括正式签约聘用的非在编的全职教师。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42.</w:t>
      </w:r>
      <w:r>
        <w:rPr>
          <w:rFonts w:hint="eastAsia" w:ascii="方正仿宋_GBK" w:hAnsi="方正仿宋_GBK" w:eastAsia="方正仿宋_GBK" w:cs="方正仿宋_GBK"/>
          <w:b/>
          <w:bCs/>
          <w:sz w:val="32"/>
          <w:szCs w:val="32"/>
          <w:highlight w:val="none"/>
          <w:lang w:val="en-US" w:eastAsia="zh-CN"/>
        </w:rPr>
        <w:t>合作企业教师实践基地数</w:t>
      </w:r>
      <w:r>
        <w:rPr>
          <w:rFonts w:hint="eastAsia" w:ascii="方正仿宋_GBK" w:hAnsi="方正仿宋_GBK" w:eastAsia="方正仿宋_GBK" w:cs="方正仿宋_GBK"/>
          <w:sz w:val="32"/>
          <w:szCs w:val="32"/>
          <w:highlight w:val="none"/>
          <w:lang w:val="en-US" w:eastAsia="zh-CN"/>
        </w:rPr>
        <w:t>：合作企业中被国家/省级/地市/区县级教育行政管理部门认定为“教师企业实践基地”的数量。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43.</w:t>
      </w:r>
      <w:r>
        <w:rPr>
          <w:rFonts w:hint="eastAsia" w:ascii="方正仿宋_GBK" w:hAnsi="方正仿宋_GBK" w:eastAsia="方正仿宋_GBK" w:cs="方正仿宋_GBK"/>
          <w:b/>
          <w:bCs/>
          <w:sz w:val="32"/>
          <w:szCs w:val="32"/>
          <w:highlight w:val="none"/>
          <w:lang w:val="en-US" w:eastAsia="zh-CN"/>
        </w:rPr>
        <w:t>高级专业技术职务专任教师占比</w:t>
      </w:r>
      <w:r>
        <w:rPr>
          <w:rFonts w:hint="eastAsia" w:ascii="方正仿宋_GBK" w:hAnsi="方正仿宋_GBK" w:eastAsia="方正仿宋_GBK" w:cs="方正仿宋_GBK"/>
          <w:sz w:val="32"/>
          <w:szCs w:val="32"/>
          <w:highlight w:val="none"/>
          <w:lang w:val="en-US" w:eastAsia="zh-CN"/>
        </w:rPr>
        <w:t>：具有副高及以上专业技术职务专任教师人数/专任教师数*100%。</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44.</w:t>
      </w:r>
      <w:r>
        <w:rPr>
          <w:rFonts w:hint="eastAsia" w:ascii="方正仿宋_GBK" w:hAnsi="方正仿宋_GBK" w:eastAsia="方正仿宋_GBK" w:cs="方正仿宋_GBK"/>
          <w:b/>
          <w:bCs/>
          <w:sz w:val="32"/>
          <w:szCs w:val="32"/>
          <w:highlight w:val="none"/>
          <w:lang w:val="en-US" w:eastAsia="zh-CN"/>
        </w:rPr>
        <w:t>硕士研究生及以上学历专任教师占比</w:t>
      </w:r>
      <w:r>
        <w:rPr>
          <w:rFonts w:hint="eastAsia" w:ascii="方正仿宋_GBK" w:hAnsi="方正仿宋_GBK" w:eastAsia="方正仿宋_GBK" w:cs="方正仿宋_GBK"/>
          <w:sz w:val="32"/>
          <w:szCs w:val="32"/>
          <w:highlight w:val="none"/>
          <w:lang w:val="en-US" w:eastAsia="zh-CN"/>
        </w:rPr>
        <w:t>：具有研究生及以上学历的专任教师人数/专任教师数*100%。</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45.</w:t>
      </w:r>
      <w:r>
        <w:rPr>
          <w:rFonts w:hint="eastAsia" w:ascii="方正仿宋_GBK" w:hAnsi="方正仿宋_GBK" w:eastAsia="方正仿宋_GBK" w:cs="方正仿宋_GBK"/>
          <w:b/>
          <w:bCs/>
          <w:sz w:val="32"/>
          <w:szCs w:val="32"/>
          <w:highlight w:val="none"/>
          <w:lang w:val="en-US" w:eastAsia="zh-CN"/>
        </w:rPr>
        <w:t>企业提供的实践教学设备总值</w:t>
      </w:r>
      <w:r>
        <w:rPr>
          <w:rFonts w:hint="eastAsia" w:ascii="方正仿宋_GBK" w:hAnsi="方正仿宋_GBK" w:eastAsia="方正仿宋_GBK" w:cs="方正仿宋_GBK"/>
          <w:sz w:val="32"/>
          <w:szCs w:val="32"/>
          <w:highlight w:val="none"/>
          <w:lang w:val="en-US" w:eastAsia="zh-CN"/>
        </w:rPr>
        <w:t>：指企业为学校提供的实践教学设备（设备在学校，产权属企业，学校有使用权）的总资产值。按照企业采购原值计算。</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46.</w:t>
      </w:r>
      <w:r>
        <w:rPr>
          <w:rFonts w:hint="eastAsia" w:ascii="方正仿宋_GBK" w:hAnsi="方正仿宋_GBK" w:eastAsia="方正仿宋_GBK" w:cs="方正仿宋_GBK"/>
          <w:b/>
          <w:bCs/>
          <w:sz w:val="32"/>
          <w:szCs w:val="32"/>
          <w:highlight w:val="none"/>
          <w:lang w:val="en-US" w:eastAsia="zh-CN"/>
        </w:rPr>
        <w:t>合作企业接收学生实习比例</w:t>
      </w:r>
      <w:r>
        <w:rPr>
          <w:rFonts w:hint="eastAsia" w:ascii="方正仿宋_GBK" w:hAnsi="方正仿宋_GBK" w:eastAsia="方正仿宋_GBK" w:cs="方正仿宋_GBK"/>
          <w:sz w:val="32"/>
          <w:szCs w:val="32"/>
          <w:highlight w:val="none"/>
          <w:lang w:val="en-US" w:eastAsia="zh-CN"/>
        </w:rPr>
        <w:t>：合作企业接收实习学生数/实习学生总数*100%（含认知实习、跟岗实习、顶岗实习三种形式）。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47.</w:t>
      </w:r>
      <w:r>
        <w:rPr>
          <w:rFonts w:hint="eastAsia" w:ascii="方正仿宋_GBK" w:hAnsi="方正仿宋_GBK" w:eastAsia="方正仿宋_GBK" w:cs="方正仿宋_GBK"/>
          <w:b/>
          <w:bCs/>
          <w:sz w:val="32"/>
          <w:szCs w:val="32"/>
          <w:highlight w:val="none"/>
          <w:lang w:val="en-US" w:eastAsia="zh-CN"/>
        </w:rPr>
        <w:t>生均企业实习经费补贴</w:t>
      </w:r>
      <w:r>
        <w:rPr>
          <w:rFonts w:hint="eastAsia" w:ascii="方正仿宋_GBK" w:hAnsi="方正仿宋_GBK" w:eastAsia="方正仿宋_GBK" w:cs="方正仿宋_GBK"/>
          <w:sz w:val="32"/>
          <w:szCs w:val="32"/>
          <w:highlight w:val="none"/>
          <w:lang w:val="en-US" w:eastAsia="zh-CN"/>
        </w:rPr>
        <w:t>：指用于补贴学生企业实习的经费（补贴给学生个人或企业），按照实习学生人数折算的人均水平。</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48.</w:t>
      </w:r>
      <w:r>
        <w:rPr>
          <w:rFonts w:hint="eastAsia" w:ascii="方正仿宋_GBK" w:hAnsi="方正仿宋_GBK" w:eastAsia="方正仿宋_GBK" w:cs="方正仿宋_GBK"/>
          <w:b/>
          <w:bCs/>
          <w:sz w:val="32"/>
          <w:szCs w:val="32"/>
          <w:highlight w:val="none"/>
          <w:lang w:val="en-US" w:eastAsia="zh-CN"/>
        </w:rPr>
        <w:t>生均财政专项补贴</w:t>
      </w:r>
      <w:r>
        <w:rPr>
          <w:rFonts w:hint="eastAsia" w:ascii="方正仿宋_GBK" w:hAnsi="方正仿宋_GBK" w:eastAsia="方正仿宋_GBK" w:cs="方正仿宋_GBK"/>
          <w:sz w:val="32"/>
          <w:szCs w:val="32"/>
          <w:highlight w:val="none"/>
          <w:lang w:val="en-US" w:eastAsia="zh-CN"/>
        </w:rPr>
        <w:t>：指“生均企业实习经费补贴”中的财政专项经费，没有财政专项则不填。</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240" w:lineRule="auto"/>
        <w:ind w:firstLine="480" w:firstLineChars="200"/>
        <w:jc w:val="both"/>
        <w:outlineLvl w:val="9"/>
        <w:rPr>
          <w:rFonts w:hint="eastAsia" w:ascii="方正仿宋_GBK" w:hAnsi="方正仿宋_GBK" w:eastAsia="方正仿宋_GBK" w:cs="方正仿宋_GBK"/>
          <w:sz w:val="24"/>
          <w:szCs w:val="24"/>
        </w:rPr>
      </w:pPr>
    </w:p>
    <w:sectPr>
      <w:footerReference r:id="rId3" w:type="default"/>
      <w:pgSz w:w="11906" w:h="16838"/>
      <w:pgMar w:top="1814" w:right="1587" w:bottom="181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5634A"/>
    <w:rsid w:val="000611FD"/>
    <w:rsid w:val="0010107E"/>
    <w:rsid w:val="0035634A"/>
    <w:rsid w:val="00494EC8"/>
    <w:rsid w:val="00801D08"/>
    <w:rsid w:val="008844E5"/>
    <w:rsid w:val="00CE7EB4"/>
    <w:rsid w:val="00D37BFA"/>
    <w:rsid w:val="00F260A5"/>
    <w:rsid w:val="02AE7134"/>
    <w:rsid w:val="050D6B93"/>
    <w:rsid w:val="0ECB3E56"/>
    <w:rsid w:val="0EEF43CB"/>
    <w:rsid w:val="0F9F11AA"/>
    <w:rsid w:val="12EF23B3"/>
    <w:rsid w:val="18FB37C1"/>
    <w:rsid w:val="258F2270"/>
    <w:rsid w:val="26DE1374"/>
    <w:rsid w:val="28C5593C"/>
    <w:rsid w:val="317613B6"/>
    <w:rsid w:val="348D47F3"/>
    <w:rsid w:val="3A867BB5"/>
    <w:rsid w:val="3CF41D4F"/>
    <w:rsid w:val="3FDF0DE9"/>
    <w:rsid w:val="421A7902"/>
    <w:rsid w:val="450348E8"/>
    <w:rsid w:val="4712737B"/>
    <w:rsid w:val="48021935"/>
    <w:rsid w:val="48FC6277"/>
    <w:rsid w:val="4A536DBA"/>
    <w:rsid w:val="4C950B73"/>
    <w:rsid w:val="4D7B255C"/>
    <w:rsid w:val="527C53EC"/>
    <w:rsid w:val="5BA84359"/>
    <w:rsid w:val="5D582B76"/>
    <w:rsid w:val="5EF67107"/>
    <w:rsid w:val="65485717"/>
    <w:rsid w:val="736E1877"/>
    <w:rsid w:val="76DA4413"/>
    <w:rsid w:val="7D555192"/>
    <w:rsid w:val="7F19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rFonts w:ascii="Calibri" w:hAnsi="Calibri" w:eastAsia="宋体" w:cs="Times New Roman"/>
      <w:kern w:val="2"/>
      <w:sz w:val="18"/>
      <w:szCs w:val="18"/>
    </w:rPr>
  </w:style>
  <w:style w:type="character" w:customStyle="1" w:styleId="9">
    <w:name w:val="页脚 Char"/>
    <w:basedOn w:val="6"/>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160</Words>
  <Characters>19</Characters>
  <Lines>1</Lines>
  <Paragraphs>1</Paragraphs>
  <TotalTime>1</TotalTime>
  <ScaleCrop>false</ScaleCrop>
  <LinksUpToDate>false</LinksUpToDate>
  <CharactersWithSpaces>178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2019-12-02T06:44:00Z</dcterms:created>
  <dc:creator>User</dc:creator>
  <cp:lastModifiedBy>徐鑫森</cp:lastModifiedBy>
  <cp:lastPrinted>2021-09-30T01:30:44Z</cp:lastPrinted>
  <dcterms:modified xsi:type="dcterms:W3CDTF">2021-09-30T01:31:42Z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5C8C0A1CB76C41A6B5C21A044AB473C3</vt:lpwstr>
  </property>
</Properties>
</file>