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0" w:firstLineChars="0"/>
        <w:jc w:val="center"/>
        <w:rPr>
          <w:rFonts w:hint="eastAsia" w:ascii="方正小标宋简体" w:hAnsi="Calibri" w:eastAsia="方正小标宋简体"/>
          <w:bCs/>
          <w:sz w:val="32"/>
          <w:szCs w:val="32"/>
        </w:rPr>
      </w:pPr>
      <w:r>
        <w:rPr>
          <w:rFonts w:hint="eastAsia" w:ascii="方正小标宋简体" w:hAnsi="Calibri" w:eastAsia="方正小标宋简体"/>
          <w:bCs/>
          <w:sz w:val="32"/>
          <w:szCs w:val="32"/>
        </w:rPr>
        <w:t>2023</w:t>
      </w:r>
      <w:r>
        <w:rPr>
          <w:rFonts w:hint="eastAsia" w:ascii="方正小标宋简体" w:hAnsi="Calibri" w:eastAsia="方正小标宋简体"/>
          <w:bCs/>
          <w:sz w:val="32"/>
          <w:szCs w:val="32"/>
          <w:lang w:val="en-US" w:eastAsia="zh-CN"/>
        </w:rPr>
        <w:t>-2024年度“中银杯”</w:t>
      </w:r>
      <w:r>
        <w:rPr>
          <w:rFonts w:hint="eastAsia" w:ascii="方正小标宋简体" w:hAnsi="Calibri" w:eastAsia="方正小标宋简体"/>
          <w:bCs/>
          <w:sz w:val="32"/>
          <w:szCs w:val="32"/>
        </w:rPr>
        <w:t>安徽省职业院校技能大赛（中职组）</w:t>
      </w:r>
      <w:r>
        <w:rPr>
          <w:rFonts w:hint="eastAsia" w:ascii="方正小标宋简体" w:hAnsi="Calibri" w:eastAsia="方正小标宋简体"/>
          <w:bCs/>
          <w:sz w:val="32"/>
          <w:szCs w:val="32"/>
          <w:lang w:eastAsia="zh-CN"/>
        </w:rPr>
        <w:t>铜陵理工学校</w:t>
      </w:r>
      <w:r>
        <w:rPr>
          <w:rFonts w:hint="eastAsia" w:ascii="方正小标宋简体" w:hAnsi="Calibri" w:eastAsia="方正小标宋简体"/>
          <w:bCs/>
          <w:sz w:val="32"/>
          <w:szCs w:val="32"/>
        </w:rPr>
        <w:t>赛点竞赛指南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2023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-2024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年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度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安徽省职业院校技能大赛中职组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铜陵理工学校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赛点承办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中式烹饪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比赛项目，为使各参赛队尽快熟悉赛场环境，了解赛程安排及注意事项，确保比赛顺利完成，特编写本赛点《竞赛指南》，请各参赛队认真阅读。</w:t>
      </w: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bookmarkStart w:id="0" w:name="_Toc293"/>
      <w:r>
        <w:rPr>
          <w:rFonts w:hint="eastAsia"/>
          <w:sz w:val="24"/>
          <w:szCs w:val="24"/>
        </w:rPr>
        <w:t>一、赛点</w:t>
      </w:r>
      <w:bookmarkEnd w:id="0"/>
      <w:r>
        <w:rPr>
          <w:rFonts w:hint="eastAsia"/>
          <w:sz w:val="24"/>
          <w:szCs w:val="24"/>
        </w:rPr>
        <w:t>介绍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1. 学校简介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 xml:space="preserve">铜陵理工学校  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安徽铜陵技师学院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，为安徽大江教育集团主要成员单位，全日制公办综合性职业学校，首批国家改革发展示范学校，国家级重点中等职业学校，全国首批示范性技工教育联盟（集团）牵头院校。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学校位于铜陵市4A级风景区西湖湿地公园南侧，占地面积38.5万平方米，校舍建筑建设面积15.05万平方米，二期建设用地面积11.87万平方米。学校下设机电学院、经贸学院、交通学院、培训学院和教育学院等5个二级分院，共开设30多个专业。现有专任教师358人，全日制大中专、高级技工、预备技师学生12040人。2022年各类职业技能培训、鉴定及考证达18208人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学校坚持产教融合、校企合作的办学模式与立德树人、德技并修的育人模式，彰显高端技能人才培养能力。现为国家高级技能人才培训基地、安徽工会金牌蓝领培训示范基地、国家级铜陵经济技术开发区人才培养基地，毕业生双证合格率91%，平均就业率98%，本地就业率63%，毕业生综合素质受到用人单位一致好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近年来，学校先后荣获全国职业教育先进单位、安徽省教育系统先进集体、第三届全国职业教育百强学校、第六届中国中职教育五十强学校、安徽省德育教育和校园文化建设先进单位、铜陵市第二届名学校等荣誉称号。杨益民校长荣获第四届全国教育改革创新典型校长案例奖，校党委获铜陵市五星级基层党组织和“双强型”基层党组织殊荣。2020年、2021年连续两年获评铜陵市教育现代化建设目标考核优秀学校。董留寨技能大师工作室获“国家级技能大师工作室”荣誉称号。2018、2020年，在安徽省中职学校职业技能大赛中，因成绩突出，两次受铜陵市人民政府通令嘉奖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学校位置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铜陵理工学校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位于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铜陵市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市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西湖新区翠湖四路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3999号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  <w:t>学校平面图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方正仿宋简体" w:hAnsi="方正仿宋简体" w:eastAsia="方正仿宋简体" w:cs="方正仿宋简体"/>
          <w:color w:val="FF000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1937385</wp:posOffset>
                </wp:positionV>
                <wp:extent cx="1083945" cy="285750"/>
                <wp:effectExtent l="0" t="0" r="1905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18485" y="3340100"/>
                          <a:ext cx="108394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中式烹饪赛场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95pt;margin-top:152.55pt;height:22.5pt;width:85.35pt;z-index:251660288;mso-width-relative:page;mso-height-relative:page;" fillcolor="#FFFFFF [3201]" filled="t" stroked="f" coordsize="21600,21600" o:gfxdata="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WrjpE1gAA&#10;AAsBAAAPAAAAAAAAAAEAIAAAACIAAABkcnMvZG93bnJldi54bWxQSwECFAAUAAAACACHTuJAyukO&#10;TFkCAACbBAAADgAAAAAAAAABACAAAAAl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中式烹饪赛场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color w:val="FF0000"/>
          <w:sz w:val="24"/>
          <w:szCs w:val="24"/>
          <w:lang w:eastAsia="zh-CN"/>
        </w:rPr>
        <w:drawing>
          <wp:inline distT="0" distB="0" distL="114300" distR="114300">
            <wp:extent cx="5265420" cy="7363460"/>
            <wp:effectExtent l="0" t="0" r="7620" b="12700"/>
            <wp:docPr id="3" name="图片 3" descr="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平面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1696720</wp:posOffset>
                </wp:positionV>
                <wp:extent cx="1190625" cy="600075"/>
                <wp:effectExtent l="6350" t="8890" r="22225" b="19685"/>
                <wp:wrapNone/>
                <wp:docPr id="4" name="上箭头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5860" y="3433445"/>
                          <a:ext cx="1190625" cy="600075"/>
                        </a:xfrm>
                        <a:prstGeom prst="up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9" type="#_x0000_t79" style="position:absolute;left:0pt;margin-left:115.05pt;margin-top:133.6pt;height:47.25pt;width:93.75pt;z-index:251659264;v-text-anchor:middle;mso-width-relative:page;mso-height-relative:page;" fillcolor="#FFFFFF [3212]" filled="t" stroked="t" coordsize="21600,21600" o:gfxdata="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mk4tTNsAAAALAQAADwAAAAAAAAABACAAAAAiAAAAZHJzL2Rvd25yZXYueG1sUEsBAhQAFAAA&#10;AAgAh07iQA2PzTSXAgAAEwUAAA4AAAAAAAAAAQAgAAAAKgEAAGRycy9lMm9Eb2MueG1sUEsFBgAA&#10;AAAGAAYAWQEAADMGAAAAAA==&#10;" adj="7565,8078,5400,9439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  <w:t>乘车路线</w:t>
      </w:r>
      <w:bookmarkStart w:id="5" w:name="_GoBack"/>
      <w:bookmarkEnd w:id="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铜陵站或长途汽车站打的7元左右即到铜陵理工学校。</w:t>
      </w: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bookmarkStart w:id="1" w:name="_Toc31665"/>
      <w:r>
        <w:rPr>
          <w:rFonts w:hint="eastAsia"/>
          <w:sz w:val="24"/>
          <w:szCs w:val="24"/>
        </w:rPr>
        <w:t>二、报到须知</w:t>
      </w:r>
      <w:bookmarkEnd w:id="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（一）报到时间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202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年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12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日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10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:00——1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: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0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0。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（二）报到地点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维也纳国际酒店 (铜陵万达高铁站店)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地址：铜陵市铜官区铜井路铜冠商务大厦23号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酒店电话：许经理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 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19956275576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联系人：</w:t>
      </w:r>
      <w:r>
        <w:rPr>
          <w:rFonts w:hint="eastAsia" w:ascii="方正仿宋简体" w:hAnsi="方正仿宋简体" w:cs="方正仿宋简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储老师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 xml:space="preserve">    13856283279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（三）食宿安排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1.住宿：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各代表队于2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023年12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28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日前由学校领队填报参赛入住人员信息回执表，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fldChar w:fldCharType="begin"/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instrText xml:space="preserve"> HYPERLINK "mailto:并发送到邮箱491336968@qq.com。2月24" </w:instrTex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fldChar w:fldCharType="separate"/>
      </w:r>
      <w:r>
        <w:rPr>
          <w:rStyle w:val="27"/>
          <w:rFonts w:hint="eastAsia" w:ascii="方正仿宋简体" w:hAnsi="方正仿宋简体" w:eastAsia="方正仿宋简体" w:cs="方正仿宋简体"/>
          <w:sz w:val="24"/>
          <w:szCs w:val="24"/>
        </w:rPr>
        <w:t>并发送到邮箱582675069@qq.com。</w:t>
      </w:r>
      <w:r>
        <w:rPr>
          <w:rStyle w:val="27"/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1</w:t>
      </w:r>
      <w:r>
        <w:rPr>
          <w:rStyle w:val="27"/>
          <w:rFonts w:hint="eastAsia" w:ascii="方正仿宋简体" w:hAnsi="方正仿宋简体" w:eastAsia="方正仿宋简体" w:cs="方正仿宋简体"/>
          <w:sz w:val="24"/>
          <w:szCs w:val="24"/>
        </w:rPr>
        <w:t>月</w:t>
      </w:r>
      <w:r>
        <w:rPr>
          <w:rStyle w:val="27"/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1</w:t>
      </w:r>
      <w:r>
        <w:rPr>
          <w:rStyle w:val="27"/>
          <w:rFonts w:hint="eastAsia" w:ascii="方正仿宋简体" w:hAnsi="方正仿宋简体" w:eastAsia="方正仿宋简体" w:cs="方正仿宋简体"/>
          <w:sz w:val="24"/>
          <w:szCs w:val="24"/>
        </w:rPr>
        <w:fldChar w:fldCharType="end"/>
      </w:r>
      <w:r>
        <w:rPr>
          <w:rStyle w:val="27"/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2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日各代表队到指定酒店入住。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color w:val="FF000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2.餐饮：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可在酒店就餐，也可自行安排，费用自理。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1月12日晚餐、1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13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日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午晚餐由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赛点食堂提供工作餐。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（四）注意事项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1.各代表队在规定时间内到指定地点办理报到手续，报到时领取《竞赛指南》、参赛证、领队证、指导教师证等证件资料。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.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各参赛选手报到时须提供本人身份证(原件）、学生证（原件）、加盖学校公章的学籍表，三证相符，发放参赛证。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3.参赛选手须持参赛证、本人身份证(原件）及学生证（原件）和加盖学校公章的学籍表，参加赛前检录并上交，学籍表交由赛点学校保存。入场时持赛位签号对号入座，比赛期间不得向监考人员出示个人证件或透露个人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4.为确保安全，各参赛选手需要购买人身意外伤害保险。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5.各代表队按时参加赛点学校组织的领队会议。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6.请各代表队认真研究竞赛规程，按竞赛规程做好竞赛准备。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7.比赛期间领队和指导教师在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图文信息大楼九楼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休息，不得进入比赛区域。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  <w:t>五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）赛前说明会及抽签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时间：202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年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12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日16:00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地点：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图文信息大楼九楼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  <w:t>六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）选手熟悉赛场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时间：202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年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12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日16: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0-1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7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: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0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地点：选手报到后在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图文信息大楼前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广场集合，由志愿者引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领各赛项选手熟悉比赛场地。不得开启设备和破坏比赛场地。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赛项比赛场地位置分布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：烹饪实训基地一、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二楼。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  <w:t>七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）成绩公布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时间：202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年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13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日20:00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地点：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图文信息大楼一楼大厅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公告栏。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  <w:t>八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）咨询电话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张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志  15805623113（负责赛事统筹协调）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陶先东  13329122880（负责赛事统筹协调）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夏大超  13665698970（负责赛场准备）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陶永胜  13955608699（负责裁判、督导员等接送、食宿）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 xml:space="preserve">李 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浩  13965211747（负责选手住宿酒店与赛点往返交通）</w:t>
      </w: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bookmarkStart w:id="2" w:name="_Toc21214"/>
      <w:r>
        <w:rPr>
          <w:rFonts w:hint="eastAsia"/>
          <w:sz w:val="24"/>
          <w:szCs w:val="24"/>
        </w:rPr>
        <w:t>三、赛点组织机构</w:t>
      </w:r>
      <w:bookmarkEnd w:id="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成立2023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-2024年度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安徽省职业院校技能大赛中职组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铜陵理工学校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赛点工作领导小组，全面负责技能大赛工作的组织领导、督促检查、协调沟通；处理竞赛中出现的重大问题，全面保障大赛顺利开展。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主  任：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杨贤招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铜陵市教体局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党组书记、局长）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副主任：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曹仕平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铜陵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市人力资源和社会保障局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二级调研员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）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 xml:space="preserve">        张伟（铜陵市中小企业发展局局长）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1440" w:firstLineChars="600"/>
        <w:jc w:val="both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吴文彬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铜陵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市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教体局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党委委员、副局长）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 xml:space="preserve">        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管清华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铜陵理工学校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党委书记）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 xml:space="preserve">      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杨益民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铜陵理工学校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校长）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成  员：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殷义猛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铜陵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市教育局职成教科科长）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1440" w:firstLineChars="6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丁传勇（铜陵理工学校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党委副书记兼纪委书记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1440" w:firstLineChars="6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刘昌文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（铜陵理工学校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副校长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1440" w:firstLineChars="600"/>
        <w:jc w:val="both"/>
        <w:outlineLvl w:val="9"/>
        <w:rPr>
          <w:rFonts w:hint="eastAsia" w:ascii="方正仿宋简体" w:hAnsi="方正仿宋简体" w:eastAsia="方正仿宋简体" w:cs="方正仿宋简体"/>
          <w:color w:val="0000FF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 xml:space="preserve">高 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阳（铜陵理工学校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副校长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 xml:space="preserve">） </w:t>
      </w:r>
      <w:r>
        <w:rPr>
          <w:rFonts w:hint="eastAsia" w:ascii="方正仿宋简体" w:hAnsi="方正仿宋简体" w:eastAsia="方正仿宋简体" w:cs="方正仿宋简体"/>
          <w:color w:val="0000FF"/>
          <w:sz w:val="24"/>
          <w:szCs w:val="24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 xml:space="preserve">赛点组委会下设：纪检组、赛务组、竞赛组、接待组、宣传组、后勤保障组、安全保卫组、学生志愿者服务组，在省大赛办、市教体局的领导下，负责铜陵理工学校赛点相关工作的组织，协调、督促、检查，处理竞赛工作中出现的问题，保证大赛的顺利进行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（一）纪检组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 长：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丁传勇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1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3083156708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 员：省大赛监督员、市教体局纪检委员、赛点纪检员汪德先（13605623150）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工作职责：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1.负责协助省纪检派驻人员对大赛过程各个环节的公平、公正进行监督；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2.协助省纪检派驻人员，接受本赛点参赛队领队提出的申诉并仲裁；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3.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协助省纪检派驻人员依法查处大赛中的违纪行为，并作出书面报告；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4.省监督员电话公布地点：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图文信息楼一楼招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生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办会议室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领队、指导教师休息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处）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门口。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（二）赛务组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 长：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高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阳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（1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3866518830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 员：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张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志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（1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5805623113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left="0" w:leftChars="0" w:firstLine="1440" w:firstLineChars="6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王自生（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18956222317）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left="0" w:leftChars="0" w:firstLine="1440" w:firstLineChars="6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陶先东（13329122880）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工作职责：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1.全面负责大赛的组织工作；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2.在省大赛办及赛点组委会领导下，负责各项大赛方案审定实施工作；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3.负责与省大赛办及各参赛队的联络工作；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4.负责裁判、领队会召开等组织工作；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5.负责大赛选手的资格审查等工作；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6.监督指导赛点、赛场环境布置，营造比赛氛围等工作。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（三）竞赛组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 长：高阳（13866518830）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 员：张小祥 夏大超等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工作职责：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1.负责赛场布置；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2.负责理论和实际操作比赛的所需备料、选手标签、候考等所有准备工作；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3.负责选手、比赛阶段的比赛工位号和选手入场顺序等抽签组织工作；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4.负责大赛设备的技术保障工作；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5.在大赛裁判组及纪检组的监督下负责比赛成绩的统计汇总工作，并及时报送裁判组和省技能竞赛办公室。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 w:val="0"/>
          <w:kern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 w:val="0"/>
          <w:kern w:val="0"/>
          <w:sz w:val="24"/>
          <w:szCs w:val="24"/>
        </w:rPr>
        <w:t>（四）接待组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 长：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丁传勇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1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3083156708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 员：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王纪芳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13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856261725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工作职责：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1.负责安排参赛选手、裁判员等人员报到登记、入住及资料发放工作；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2.落实领队、指导教师休息室并安排专人为休息人员进行茶水服务；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3.负责赛点专家裁判、监督员等领导的接待及有关人员到竞赛现场观摩的组织工作；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4.负责裁判、领队会、等会议现场安排布置工作。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 w:val="0"/>
          <w:kern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 w:val="0"/>
          <w:kern w:val="0"/>
          <w:sz w:val="24"/>
          <w:szCs w:val="24"/>
        </w:rPr>
        <w:t>（五）宣传组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 长：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高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阳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1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3866518830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 员：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方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138562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89979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工作职责：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1.负责图像拍摄工作，联络新闻单位，组织赛事报道工作；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2.负责赛事信息，大赛办宣传稿、校园通讯稿件的撰写和发布工作；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b w:val="0"/>
          <w:bCs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3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24"/>
          <w:szCs w:val="24"/>
        </w:rPr>
        <w:t>.负责媒体记者的接待工作。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kern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kern w:val="0"/>
          <w:sz w:val="24"/>
          <w:szCs w:val="24"/>
        </w:rPr>
        <w:t>（六）后勤保障组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 长：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刘昌文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13856226758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 员：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周曙辉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18905621436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工作职责：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1.负责大赛期间赛场和校园环境卫生等工作；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2.负责大赛期间的电力保障、消防和电信、网络的畅通等工作；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3.负责大赛期间参赛队及相关工作人员的校内安全饮食等工作；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4.负责大赛期间参赛队及相关工作人员的医疗保障工作；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5.配合各组做好大赛用的设施设备、材料的购置工作；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 xml:space="preserve">6.负责竞赛所需设备、工具、耗材购买的资金保障；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7.负责竞赛裁判、工作人员等人员的补贴发放；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8.负责赛点、赛场的环境布置。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 w:val="0"/>
          <w:kern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 w:val="0"/>
          <w:kern w:val="0"/>
          <w:sz w:val="24"/>
          <w:szCs w:val="24"/>
        </w:rPr>
        <w:t>（七）安保组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 长：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刘昌文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13856226758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 员：朱跃峰（15305621709）方志远（15605621567）等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工作职责：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1.负责大赛的交通引导、停车安排和安全保卫工作；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2.负责赛区秩序维护，比赛场地保安警戒工作，保证赛区内不得进入非参赛选手和非工作人员进入；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3.负责做好赛场人员的疏导工作，维持竞赛场地的秩序；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 xml:space="preserve">4.预防和处理各类突发事件，保证比赛的正常进行。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 w:val="0"/>
          <w:kern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 w:val="0"/>
          <w:kern w:val="0"/>
          <w:sz w:val="24"/>
          <w:szCs w:val="24"/>
        </w:rPr>
        <w:t>（八）学生志愿者服务组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 长：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高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阳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13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866518830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 员：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方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</w:rPr>
        <w:t>138562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val="en-US" w:eastAsia="zh-CN"/>
        </w:rPr>
        <w:t>89979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1.负责大赛期间与各赛项工作小组的对接；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2.负责各代表队领队及指导老师等引导工作；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3.各赛场参赛选手的引导工作；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4.组织安排赛点礼仪引导等服务工作。</w:t>
      </w: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bookmarkStart w:id="3" w:name="_Toc4563"/>
      <w:r>
        <w:rPr>
          <w:rFonts w:hint="eastAsia"/>
          <w:sz w:val="24"/>
          <w:szCs w:val="24"/>
          <w:lang w:val="en-US" w:eastAsia="zh-CN"/>
        </w:rPr>
        <w:t>四、</w:t>
      </w:r>
      <w:r>
        <w:rPr>
          <w:rFonts w:hint="eastAsia"/>
          <w:sz w:val="24"/>
          <w:szCs w:val="24"/>
        </w:rPr>
        <w:t>竞赛日程</w:t>
      </w:r>
      <w:bookmarkEnd w:id="3"/>
    </w:p>
    <w:tbl>
      <w:tblPr>
        <w:tblStyle w:val="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2694"/>
        <w:gridCol w:w="2082"/>
        <w:gridCol w:w="24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2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2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1"/>
                <w:szCs w:val="21"/>
              </w:rPr>
              <w:t>日期</w:t>
            </w:r>
          </w:p>
        </w:tc>
        <w:tc>
          <w:tcPr>
            <w:tcW w:w="2694" w:type="dxa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2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1"/>
                <w:szCs w:val="21"/>
              </w:rPr>
              <w:t>事项安排</w:t>
            </w:r>
          </w:p>
        </w:tc>
        <w:tc>
          <w:tcPr>
            <w:tcW w:w="2082" w:type="dxa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2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1"/>
                <w:szCs w:val="21"/>
              </w:rPr>
              <w:t>时间</w:t>
            </w:r>
          </w:p>
        </w:tc>
        <w:tc>
          <w:tcPr>
            <w:tcW w:w="245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2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kern w:val="0"/>
                <w:sz w:val="21"/>
                <w:szCs w:val="21"/>
              </w:rPr>
              <w:t>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24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月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日</w:t>
            </w: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textAlignment w:val="center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bidi="ar"/>
              </w:rPr>
              <w:t>报到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center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:00—15: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textAlignment w:val="center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发车到赛点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15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酒店大门口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0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textAlignment w:val="center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bidi="ar"/>
              </w:rPr>
              <w:t>领队会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center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bidi="ar"/>
              </w:rPr>
              <w:t>16:00—16:30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图文信息大楼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九楼会议室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textAlignment w:val="center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bidi="ar"/>
              </w:rPr>
              <w:t>抽签（场次、顺序签）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center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bidi="ar"/>
              </w:rPr>
              <w:t>16:00—16:30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图文信息大楼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eastAsia="zh-CN"/>
              </w:rPr>
              <w:t>九楼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textAlignment w:val="center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选手熟悉场地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bidi="ar"/>
              </w:rPr>
              <w:t>16:30—17:00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烹饪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eastAsia="zh-CN"/>
              </w:rPr>
              <w:t>基地一、二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textAlignment w:val="center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就餐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bidi="ar"/>
              </w:rPr>
              <w:t>17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bidi="ar"/>
              </w:rPr>
              <w:t>00-17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bidi="ar"/>
              </w:rPr>
              <w:t>30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学校食堂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12" w:firstLineChars="200"/>
              <w:jc w:val="both"/>
              <w:textAlignment w:val="baseline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auto"/>
                <w:spacing w:val="-2"/>
                <w:sz w:val="21"/>
                <w:szCs w:val="21"/>
              </w:rPr>
              <w:t>理论考试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baseline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18:00—19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商贸楼北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三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楼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云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机房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textAlignment w:val="baseline"/>
              <w:outlineLvl w:val="9"/>
              <w:rPr>
                <w:rFonts w:hint="eastAsia" w:ascii="方正仿宋简体" w:hAnsi="方正仿宋简体" w:eastAsia="方正仿宋简体" w:cs="方正仿宋简体"/>
                <w:bCs/>
                <w:color w:val="auto"/>
                <w:spacing w:val="-2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发车到酒店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textAlignment w:val="baseline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19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10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商贸楼湖边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124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月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日上午</w:t>
            </w: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第一场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选手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发车到赛点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7: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酒店大门口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选手检录、二次加密及入场（抽签确定工位号）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0-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食堂一楼楼梯口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裁判进入比赛场地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食堂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一、二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楼实训室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参赛选手入场就位、现场裁判宣读比赛规则与选手须知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0-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食堂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一、二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楼实训室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第一场比赛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0-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食堂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一、二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楼实训室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第一场比赛结束选手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就餐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11: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学校食堂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第一场比赛结束选手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发车到酒店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学校食堂门口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裁判评分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开始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食堂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作品展示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00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食堂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二楼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月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日下午</w:t>
            </w: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第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场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eastAsia="zh-CN"/>
              </w:rPr>
              <w:t>选手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发车到赛点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酒店大门口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选手检录、二次加密及入场（抽签确定工位号）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0-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食堂一楼楼梯口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裁判进入比赛场地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食堂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  <w:lang w:eastAsia="zh-CN"/>
              </w:rPr>
              <w:t>一、二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楼实训室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参赛选手入场就位、现场裁判宣读比赛规则与选手须知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0-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食堂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一、二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楼实训室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第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场比赛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0-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00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食堂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一、二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楼实训室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第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场比赛结束选手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就餐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学校食堂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第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场比赛结束选手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发车到酒店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学校食堂门口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裁判评分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00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开始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食堂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4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FF0000"/>
                <w:kern w:val="0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作品展示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630" w:firstLineChars="3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 w:ascii="方正仿宋简体" w:hAnsi="方正仿宋简体" w:eastAsia="方正仿宋简体" w:cs="方正仿宋简体"/>
                <w:kern w:val="0"/>
                <w:sz w:val="21"/>
                <w:szCs w:val="21"/>
              </w:rPr>
              <w:t>: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24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outlineLvl w:val="9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食堂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1"/>
                <w:szCs w:val="21"/>
              </w:rPr>
              <w:t>楼</w:t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left="0" w:leftChars="0" w:firstLine="480" w:firstLineChars="200"/>
        <w:jc w:val="both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bookmarkStart w:id="4" w:name="_Toc31922"/>
      <w:r>
        <w:rPr>
          <w:rFonts w:hint="eastAsia"/>
          <w:sz w:val="24"/>
          <w:szCs w:val="24"/>
        </w:rPr>
        <w:t>五、竞赛规则</w:t>
      </w:r>
      <w:bookmarkEnd w:id="4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 w:val="0"/>
          <w:sz w:val="24"/>
          <w:szCs w:val="24"/>
        </w:rPr>
        <w:t>（一）抽签办法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1.领队会后，由各代表队抽取本队比赛场次签、顺序签。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2.1月12日18:00-19:00进行理论考试，考生考场座次由抽座位号决定。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.比赛当天参赛选手根据前一天（领队）抽取的场次签、抽签顺序号在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图文信息大楼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广场列队，由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志愿者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引领选手进入赛区，在赛场外进行检录（检录时裁判员不得在场），检录后学生证、身份证、学籍表、参赛证由工作人员收存，凭抽签号依次抽取赛位号（团体赛由队长抽取）、登记抽签结果，凭赛位号入场、对号入座，听从裁判口令，开始比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b w:val="0"/>
          <w:bCs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24"/>
          <w:szCs w:val="24"/>
        </w:rPr>
        <w:t>.抽签完毕后，抽签记录表交由监督员保管。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（二）领队、指导教师须知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1.熟悉竞赛规程，负责做好本参赛队员大赛期间的管理工作；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2.贯彻执行大赛各项规定，竞赛期间不得私自接触裁判；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3.领队准时参加赛前领队会议，并认真传达贯彻会议精神，确保选手准时参加各项比赛，负责领队会后的抽签；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4.检录开始后指导教师和领队在</w:t>
      </w:r>
      <w:r>
        <w:rPr>
          <w:rFonts w:hint="eastAsia" w:ascii="方正仿宋简体" w:hAnsi="方正仿宋简体" w:eastAsia="方正仿宋简体" w:cs="方正仿宋简体"/>
          <w:color w:val="auto"/>
          <w:sz w:val="24"/>
          <w:szCs w:val="24"/>
          <w:lang w:eastAsia="zh-CN"/>
        </w:rPr>
        <w:t>图文信息大楼九楼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休息，不得进入赛区；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5.对有失公允的评判结果或工作人员的违规行为，由领队在比赛结束后两小时内向仲裁委员会提出书面申诉。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2" w:firstLineChars="200"/>
        <w:jc w:val="both"/>
        <w:outlineLvl w:val="9"/>
        <w:rPr>
          <w:rFonts w:hint="eastAsia" w:ascii="方正仿宋简体" w:hAnsi="方正仿宋简体" w:eastAsia="方正仿宋简体" w:cs="方正仿宋简体"/>
          <w:b/>
          <w:bCs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 w:val="0"/>
          <w:sz w:val="24"/>
          <w:szCs w:val="24"/>
        </w:rPr>
        <w:t>（三）参赛选手须知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1.各参赛选手要规范使用比赛设备，不得违规操作；遵守赛场规则，做到安全用电、安全用设备、安全比赛、有序进出赛场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2.参赛选手抽签进入赛场后，应对竞赛设备进行检查确认，如有问题应及时向裁判报告。比赛过程中，选手如发现比赛设备存在故障，要及时报告裁判，由裁判安排技术人员进行故障排除。如果确实是因为设备故障原因导致选手中断或终止竞赛，由竞赛裁判长做出裁决，视具体情况给选手补足排除故障耗费的时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3.参赛选手应严格遵守赛场纪律，服从赛场指挥，不得将任何技术资料、工具、存储设备、通讯设备、照相、摄像工具等违禁物品带入赛场。选手在检录前应将手机交指导教师保管，不得带入赛区。携带违禁物品进入赛场按作弊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4.主裁判发出“开始比赛”命令后，迟到选手不得进入赛场。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5.在竞赛过程中，参赛选手如遇问题，需举手向裁判提问。选手之间不得互相询问，否则按作弊处理。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6.在竞赛过程中，选手不得擅自离开赛场，如有特殊情况，需经裁判同意后作特殊处理，竞赛过程中需休息、饮水或去厕所，一律计算在操作时间内。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7.如果选手提前结束竞赛，应举手向裁判示意，经裁判检查许可后，参赛选手方可离开赛场，选手提前结束比赛后不得再进入赛场。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8.严禁选手冒名顶替，弄虚作假，选手不得向裁判员透露个人信息，否则按作弊处理。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9.严格遵守赛场规则，服从裁判，文明竞赛。如有不服从裁判、扰乱赛场秩序等不文明行为，按相关规定扣减分数，情节严重者取消比赛资格。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both"/>
        <w:outlineLvl w:val="9"/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其它未尽事宜，将在赛前说明会上做详细说明。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  <w:t>附件：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rPr>
          <w:rFonts w:hint="eastAsia" w:ascii="方正仿宋简体" w:hAnsi="方正仿宋简体" w:eastAsia="方正仿宋简体" w:cs="方正仿宋简体"/>
          <w:b w:val="0"/>
          <w:bCs w:val="0"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24"/>
          <w:szCs w:val="24"/>
          <w:lang w:eastAsia="zh-CN"/>
        </w:rPr>
        <w:t>报名回执</w:t>
      </w:r>
    </w:p>
    <w:tbl>
      <w:tblPr>
        <w:tblStyle w:val="2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926"/>
        <w:gridCol w:w="911"/>
        <w:gridCol w:w="911"/>
        <w:gridCol w:w="876"/>
        <w:gridCol w:w="876"/>
        <w:gridCol w:w="876"/>
        <w:gridCol w:w="876"/>
        <w:gridCol w:w="1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014" w:type="dxa"/>
            <w:vMerge w:val="restart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所属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代表队</w:t>
            </w:r>
          </w:p>
        </w:tc>
        <w:tc>
          <w:tcPr>
            <w:tcW w:w="926" w:type="dxa"/>
            <w:vMerge w:val="restart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学校</w:t>
            </w:r>
          </w:p>
        </w:tc>
        <w:tc>
          <w:tcPr>
            <w:tcW w:w="911" w:type="dxa"/>
            <w:vMerge w:val="restart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领队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姓名</w:t>
            </w:r>
          </w:p>
        </w:tc>
        <w:tc>
          <w:tcPr>
            <w:tcW w:w="911" w:type="dxa"/>
            <w:vMerge w:val="restart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联系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电话</w:t>
            </w:r>
          </w:p>
        </w:tc>
        <w:tc>
          <w:tcPr>
            <w:tcW w:w="1752" w:type="dxa"/>
            <w:gridSpan w:val="2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参赛选手人数</w:t>
            </w:r>
          </w:p>
        </w:tc>
        <w:tc>
          <w:tcPr>
            <w:tcW w:w="1752" w:type="dxa"/>
            <w:gridSpan w:val="2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指导教师人数</w:t>
            </w:r>
          </w:p>
        </w:tc>
        <w:tc>
          <w:tcPr>
            <w:tcW w:w="1256" w:type="dxa"/>
            <w:vMerge w:val="restart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预定房间数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0" w:firstLineChars="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（标间）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1014" w:type="dxa"/>
            <w:vMerge w:val="continue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926" w:type="dxa"/>
            <w:vMerge w:val="continue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911" w:type="dxa"/>
            <w:vMerge w:val="continue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911" w:type="dxa"/>
            <w:vMerge w:val="continue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男</w:t>
            </w: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女</w:t>
            </w: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男</w:t>
            </w: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女</w:t>
            </w:r>
          </w:p>
        </w:tc>
        <w:tc>
          <w:tcPr>
            <w:tcW w:w="1256" w:type="dxa"/>
            <w:vMerge w:val="continue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92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91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91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25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92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91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91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25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92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91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911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87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256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40" w:lineRule="exact"/>
              <w:ind w:left="0" w:leftChars="0" w:firstLine="420" w:firstLineChars="200"/>
              <w:jc w:val="both"/>
              <w:outlineLvl w:val="9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</w:tr>
    </w:tbl>
    <w:p>
      <w:pPr>
        <w:pStyle w:val="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为便于参赛学校之间沟通交流，请各参赛学校加入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QQ群：533130925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drawing>
          <wp:inline distT="0" distB="0" distL="114300" distR="114300">
            <wp:extent cx="4482465" cy="2649855"/>
            <wp:effectExtent l="0" t="0" r="13335" b="17145"/>
            <wp:docPr id="7" name="图片 7" descr="88ca61c7acd22f12a6ee23e2a625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8ca61c7acd22f12a6ee23e2a625aa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both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both"/>
        <w:outlineLvl w:val="9"/>
        <w:rPr>
          <w:rFonts w:hint="eastAsia" w:ascii="宋体" w:hAnsi="宋体" w:eastAsia="宋体" w:cs="宋体"/>
          <w:sz w:val="24"/>
          <w:szCs w:val="24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0B551FF-A3C5-4EB5-B63E-3CF9999B797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C99E85CA-6668-4EFE-8089-33797CDED537}"/>
  </w:font>
  <w:font w:name="方正黑体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3" w:fontKey="{4B18ABB3-5AE0-48EC-89BC-55641A7A664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楷体简体">
    <w:altName w:val="宋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3CBE827C-85D5-4B26-82B8-05866F5A8D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4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ElFFWn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7A9B4C"/>
    <w:multiLevelType w:val="singleLevel"/>
    <w:tmpl w:val="A77A9B4C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2EC69308"/>
    <w:multiLevelType w:val="singleLevel"/>
    <w:tmpl w:val="2EC6930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0ZWQ3NmFjYWQ2MzUwOWMzODVhZDJlNWE4ZjZjMzcifQ=="/>
  </w:docVars>
  <w:rsids>
    <w:rsidRoot w:val="00691F57"/>
    <w:rsid w:val="00005930"/>
    <w:rsid w:val="00017268"/>
    <w:rsid w:val="0003300C"/>
    <w:rsid w:val="00033507"/>
    <w:rsid w:val="00036FA9"/>
    <w:rsid w:val="000752AD"/>
    <w:rsid w:val="00083534"/>
    <w:rsid w:val="000B335F"/>
    <w:rsid w:val="000B6944"/>
    <w:rsid w:val="000E5B9A"/>
    <w:rsid w:val="000F6238"/>
    <w:rsid w:val="00101033"/>
    <w:rsid w:val="00104C77"/>
    <w:rsid w:val="001220B4"/>
    <w:rsid w:val="00134B28"/>
    <w:rsid w:val="001432DA"/>
    <w:rsid w:val="00151FC7"/>
    <w:rsid w:val="00187498"/>
    <w:rsid w:val="001948B6"/>
    <w:rsid w:val="001D78AF"/>
    <w:rsid w:val="001E212C"/>
    <w:rsid w:val="001E27A2"/>
    <w:rsid w:val="002167A8"/>
    <w:rsid w:val="00217A67"/>
    <w:rsid w:val="002229E1"/>
    <w:rsid w:val="002302C1"/>
    <w:rsid w:val="00241447"/>
    <w:rsid w:val="00256985"/>
    <w:rsid w:val="00261BB7"/>
    <w:rsid w:val="00265E49"/>
    <w:rsid w:val="00281D18"/>
    <w:rsid w:val="002B120C"/>
    <w:rsid w:val="002B6D63"/>
    <w:rsid w:val="002D44F2"/>
    <w:rsid w:val="002D60E0"/>
    <w:rsid w:val="002E6A73"/>
    <w:rsid w:val="00301FD2"/>
    <w:rsid w:val="00304569"/>
    <w:rsid w:val="00310B68"/>
    <w:rsid w:val="003309B9"/>
    <w:rsid w:val="003370EB"/>
    <w:rsid w:val="00343117"/>
    <w:rsid w:val="00345B0F"/>
    <w:rsid w:val="00345F40"/>
    <w:rsid w:val="003547E4"/>
    <w:rsid w:val="00355A0A"/>
    <w:rsid w:val="00356D71"/>
    <w:rsid w:val="00361634"/>
    <w:rsid w:val="00365BD2"/>
    <w:rsid w:val="00377D4E"/>
    <w:rsid w:val="00383B2B"/>
    <w:rsid w:val="003856CF"/>
    <w:rsid w:val="00395070"/>
    <w:rsid w:val="003A0EFC"/>
    <w:rsid w:val="003A352E"/>
    <w:rsid w:val="003B032B"/>
    <w:rsid w:val="003C3C5A"/>
    <w:rsid w:val="003E4356"/>
    <w:rsid w:val="00407121"/>
    <w:rsid w:val="00420F37"/>
    <w:rsid w:val="00422E28"/>
    <w:rsid w:val="00427DA2"/>
    <w:rsid w:val="004319D9"/>
    <w:rsid w:val="004437EE"/>
    <w:rsid w:val="00460D33"/>
    <w:rsid w:val="0047074E"/>
    <w:rsid w:val="00471C0F"/>
    <w:rsid w:val="004B1EE7"/>
    <w:rsid w:val="004D541D"/>
    <w:rsid w:val="004E66F0"/>
    <w:rsid w:val="004F2652"/>
    <w:rsid w:val="004F4C11"/>
    <w:rsid w:val="004F6F65"/>
    <w:rsid w:val="0053353C"/>
    <w:rsid w:val="005376C8"/>
    <w:rsid w:val="00541037"/>
    <w:rsid w:val="005567E0"/>
    <w:rsid w:val="00562187"/>
    <w:rsid w:val="00572C07"/>
    <w:rsid w:val="00576247"/>
    <w:rsid w:val="00583657"/>
    <w:rsid w:val="005C0016"/>
    <w:rsid w:val="005C2D7C"/>
    <w:rsid w:val="005C2E02"/>
    <w:rsid w:val="005C4F70"/>
    <w:rsid w:val="005C7649"/>
    <w:rsid w:val="005E1001"/>
    <w:rsid w:val="0060609F"/>
    <w:rsid w:val="0060713D"/>
    <w:rsid w:val="00646AA0"/>
    <w:rsid w:val="006626B8"/>
    <w:rsid w:val="00691F57"/>
    <w:rsid w:val="006B146D"/>
    <w:rsid w:val="006B5303"/>
    <w:rsid w:val="006B6D44"/>
    <w:rsid w:val="006D039B"/>
    <w:rsid w:val="006E1BCE"/>
    <w:rsid w:val="006E6A0A"/>
    <w:rsid w:val="006F5DC1"/>
    <w:rsid w:val="00704F56"/>
    <w:rsid w:val="0071261A"/>
    <w:rsid w:val="00740669"/>
    <w:rsid w:val="00743DDC"/>
    <w:rsid w:val="00760A6E"/>
    <w:rsid w:val="007617E4"/>
    <w:rsid w:val="00762113"/>
    <w:rsid w:val="00763F1B"/>
    <w:rsid w:val="007704D5"/>
    <w:rsid w:val="007B297E"/>
    <w:rsid w:val="007D1C14"/>
    <w:rsid w:val="007E2169"/>
    <w:rsid w:val="0081642B"/>
    <w:rsid w:val="00826957"/>
    <w:rsid w:val="00827FEC"/>
    <w:rsid w:val="008366B6"/>
    <w:rsid w:val="008441A3"/>
    <w:rsid w:val="00847E97"/>
    <w:rsid w:val="00866019"/>
    <w:rsid w:val="008865A6"/>
    <w:rsid w:val="008A7A72"/>
    <w:rsid w:val="008A7D58"/>
    <w:rsid w:val="008B5B5C"/>
    <w:rsid w:val="008C2875"/>
    <w:rsid w:val="008C2FAA"/>
    <w:rsid w:val="008D7B76"/>
    <w:rsid w:val="008F0900"/>
    <w:rsid w:val="009212FD"/>
    <w:rsid w:val="009450CC"/>
    <w:rsid w:val="00956F4A"/>
    <w:rsid w:val="00973E12"/>
    <w:rsid w:val="009A1B67"/>
    <w:rsid w:val="009B4447"/>
    <w:rsid w:val="009E0AA7"/>
    <w:rsid w:val="009E6BF9"/>
    <w:rsid w:val="009F1AC8"/>
    <w:rsid w:val="00A064FA"/>
    <w:rsid w:val="00A10968"/>
    <w:rsid w:val="00A45C89"/>
    <w:rsid w:val="00A529DC"/>
    <w:rsid w:val="00A710CF"/>
    <w:rsid w:val="00AA0B93"/>
    <w:rsid w:val="00AD7C10"/>
    <w:rsid w:val="00AE308B"/>
    <w:rsid w:val="00AF07D2"/>
    <w:rsid w:val="00AF590B"/>
    <w:rsid w:val="00B03DFC"/>
    <w:rsid w:val="00B10DC2"/>
    <w:rsid w:val="00B253B8"/>
    <w:rsid w:val="00B343BF"/>
    <w:rsid w:val="00B35C90"/>
    <w:rsid w:val="00B41439"/>
    <w:rsid w:val="00B50F10"/>
    <w:rsid w:val="00B604EF"/>
    <w:rsid w:val="00B963C3"/>
    <w:rsid w:val="00BA6074"/>
    <w:rsid w:val="00BA65D2"/>
    <w:rsid w:val="00BF0591"/>
    <w:rsid w:val="00C00200"/>
    <w:rsid w:val="00C264F7"/>
    <w:rsid w:val="00C3709A"/>
    <w:rsid w:val="00C41A61"/>
    <w:rsid w:val="00C52BA8"/>
    <w:rsid w:val="00C54DEE"/>
    <w:rsid w:val="00C62E3E"/>
    <w:rsid w:val="00C72EE6"/>
    <w:rsid w:val="00C8418C"/>
    <w:rsid w:val="00CB3E8B"/>
    <w:rsid w:val="00CC7895"/>
    <w:rsid w:val="00CD3595"/>
    <w:rsid w:val="00D05658"/>
    <w:rsid w:val="00D127BF"/>
    <w:rsid w:val="00D15C2B"/>
    <w:rsid w:val="00D3441F"/>
    <w:rsid w:val="00D426D8"/>
    <w:rsid w:val="00D62478"/>
    <w:rsid w:val="00D818F8"/>
    <w:rsid w:val="00DC7B87"/>
    <w:rsid w:val="00DD79F5"/>
    <w:rsid w:val="00E058B4"/>
    <w:rsid w:val="00E41686"/>
    <w:rsid w:val="00E662A5"/>
    <w:rsid w:val="00EA22DC"/>
    <w:rsid w:val="00EB7E45"/>
    <w:rsid w:val="00ED6402"/>
    <w:rsid w:val="00EE21CB"/>
    <w:rsid w:val="00EF23F4"/>
    <w:rsid w:val="00F0584F"/>
    <w:rsid w:val="00F11531"/>
    <w:rsid w:val="00F21F3A"/>
    <w:rsid w:val="00F232E9"/>
    <w:rsid w:val="00F50CDA"/>
    <w:rsid w:val="00F60949"/>
    <w:rsid w:val="00F81BCB"/>
    <w:rsid w:val="00F9754C"/>
    <w:rsid w:val="00FA433F"/>
    <w:rsid w:val="00FA6AA0"/>
    <w:rsid w:val="00FB6493"/>
    <w:rsid w:val="00FE4451"/>
    <w:rsid w:val="00FF71E0"/>
    <w:rsid w:val="0B9824CB"/>
    <w:rsid w:val="1550136B"/>
    <w:rsid w:val="17F901F6"/>
    <w:rsid w:val="19102A13"/>
    <w:rsid w:val="1C6F429C"/>
    <w:rsid w:val="241D0782"/>
    <w:rsid w:val="293D6190"/>
    <w:rsid w:val="4AE53AA5"/>
    <w:rsid w:val="546331B3"/>
    <w:rsid w:val="69262E93"/>
    <w:rsid w:val="6F88756E"/>
    <w:rsid w:val="785B6907"/>
    <w:rsid w:val="7AE30D4E"/>
    <w:rsid w:val="7D4D386C"/>
    <w:rsid w:val="7EEB3553"/>
    <w:rsid w:val="BDFFBFA5"/>
    <w:rsid w:val="BF7F0E83"/>
    <w:rsid w:val="FED6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semiHidden="0" w:name="heading 2"/>
    <w:lsdException w:qFormat="1" w:unhideWhenUsed="0" w:uiPriority="1" w:semiHidden="0" w:name="heading 3"/>
    <w:lsdException w:qFormat="1" w:uiPriority="1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0" w:semiHidden="0" w:name="toc 2"/>
    <w:lsdException w:qFormat="1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9"/>
    <w:autoRedefine/>
    <w:qFormat/>
    <w:uiPriority w:val="1"/>
    <w:pPr>
      <w:keepNext/>
      <w:keepLines/>
      <w:spacing w:before="100" w:after="90" w:line="576" w:lineRule="auto"/>
      <w:outlineLvl w:val="0"/>
    </w:pPr>
    <w:rPr>
      <w:rFonts w:eastAsia="方正黑体简体"/>
      <w:b/>
      <w:kern w:val="44"/>
      <w:sz w:val="32"/>
    </w:rPr>
  </w:style>
  <w:style w:type="paragraph" w:styleId="4">
    <w:name w:val="heading 2"/>
    <w:basedOn w:val="1"/>
    <w:next w:val="1"/>
    <w:link w:val="30"/>
    <w:autoRedefine/>
    <w:unhideWhenUsed/>
    <w:qFormat/>
    <w:uiPriority w:val="1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31"/>
    <w:autoRedefine/>
    <w:qFormat/>
    <w:uiPriority w:val="1"/>
    <w:pPr>
      <w:keepNext/>
      <w:keepLines/>
      <w:spacing w:before="260" w:after="260" w:line="413" w:lineRule="auto"/>
      <w:ind w:firstLine="57" w:firstLineChars="0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32"/>
    <w:autoRedefine/>
    <w:unhideWhenUsed/>
    <w:qFormat/>
    <w:uiPriority w:val="1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33"/>
    <w:autoRedefine/>
    <w:unhideWhenUsed/>
    <w:qFormat/>
    <w:uiPriority w:val="0"/>
    <w:pPr>
      <w:keepNext/>
      <w:keepLines/>
      <w:spacing w:before="280" w:after="290" w:line="376" w:lineRule="auto"/>
      <w:ind w:firstLine="0" w:firstLineChars="0"/>
      <w:outlineLvl w:val="4"/>
    </w:pPr>
    <w:rPr>
      <w:rFonts w:asciiTheme="minorHAnsi" w:hAnsiTheme="minorHAnsi" w:eastAsiaTheme="minorEastAsia" w:cstheme="minorBidi"/>
      <w:b/>
      <w:bCs/>
      <w:sz w:val="28"/>
      <w:szCs w:val="28"/>
    </w:rPr>
  </w:style>
  <w:style w:type="character" w:default="1" w:styleId="25">
    <w:name w:val="Default Paragraph Font"/>
    <w:autoRedefine/>
    <w:semiHidden/>
    <w:unhideWhenUsed/>
    <w:qFormat/>
    <w:uiPriority w:val="1"/>
  </w:style>
  <w:style w:type="table" w:default="1" w:styleId="2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36"/>
    <w:autoRedefine/>
    <w:unhideWhenUsed/>
    <w:qFormat/>
    <w:uiPriority w:val="1"/>
    <w:pPr>
      <w:spacing w:after="120"/>
    </w:pPr>
    <w:rPr>
      <w:rFonts w:eastAsia="方正仿宋简体"/>
      <w:sz w:val="32"/>
    </w:rPr>
  </w:style>
  <w:style w:type="paragraph" w:styleId="8">
    <w:name w:val="Normal Indent"/>
    <w:basedOn w:val="1"/>
    <w:autoRedefine/>
    <w:qFormat/>
    <w:uiPriority w:val="0"/>
    <w:pPr>
      <w:ind w:firstLine="420"/>
    </w:pPr>
    <w:rPr>
      <w:sz w:val="24"/>
      <w:szCs w:val="24"/>
    </w:rPr>
  </w:style>
  <w:style w:type="paragraph" w:styleId="9">
    <w:name w:val="annotation text"/>
    <w:basedOn w:val="1"/>
    <w:link w:val="37"/>
    <w:autoRedefine/>
    <w:qFormat/>
    <w:uiPriority w:val="0"/>
    <w:pPr>
      <w:jc w:val="left"/>
    </w:pPr>
    <w:rPr>
      <w:rFonts w:eastAsia="等线"/>
      <w:szCs w:val="24"/>
    </w:rPr>
  </w:style>
  <w:style w:type="paragraph" w:styleId="10">
    <w:name w:val="toc 3"/>
    <w:basedOn w:val="1"/>
    <w:next w:val="1"/>
    <w:autoRedefine/>
    <w:unhideWhenUsed/>
    <w:qFormat/>
    <w:uiPriority w:val="0"/>
    <w:pPr>
      <w:ind w:left="840" w:leftChars="400" w:firstLine="0" w:firstLineChars="0"/>
    </w:pPr>
    <w:rPr>
      <w:rFonts w:asciiTheme="minorHAnsi" w:hAnsiTheme="minorHAnsi" w:eastAsiaTheme="minorEastAsia" w:cstheme="minorBidi"/>
    </w:rPr>
  </w:style>
  <w:style w:type="paragraph" w:styleId="11">
    <w:name w:val="Plain Text"/>
    <w:basedOn w:val="1"/>
    <w:link w:val="54"/>
    <w:autoRedefine/>
    <w:qFormat/>
    <w:uiPriority w:val="0"/>
    <w:pPr>
      <w:ind w:firstLine="0" w:firstLineChars="0"/>
    </w:pPr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38"/>
    <w:autoRedefine/>
    <w:unhideWhenUsed/>
    <w:qFormat/>
    <w:uiPriority w:val="99"/>
    <w:pPr>
      <w:ind w:left="100" w:leftChars="2500"/>
    </w:pPr>
  </w:style>
  <w:style w:type="paragraph" w:styleId="13">
    <w:name w:val="Balloon Text"/>
    <w:basedOn w:val="1"/>
    <w:link w:val="39"/>
    <w:autoRedefine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4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4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</w:style>
  <w:style w:type="paragraph" w:styleId="17">
    <w:name w:val="Subtitle"/>
    <w:basedOn w:val="1"/>
    <w:next w:val="1"/>
    <w:link w:val="56"/>
    <w:autoRedefine/>
    <w:qFormat/>
    <w:uiPriority w:val="0"/>
    <w:pPr>
      <w:spacing w:before="240" w:after="60" w:line="312" w:lineRule="auto"/>
      <w:ind w:firstLine="0" w:firstLineChars="0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8">
    <w:name w:val="toc 2"/>
    <w:basedOn w:val="1"/>
    <w:next w:val="1"/>
    <w:autoRedefine/>
    <w:unhideWhenUsed/>
    <w:qFormat/>
    <w:uiPriority w:val="0"/>
    <w:pPr>
      <w:ind w:left="420" w:leftChars="200" w:firstLine="0" w:firstLineChars="0"/>
    </w:pPr>
    <w:rPr>
      <w:rFonts w:asciiTheme="minorHAnsi" w:hAnsiTheme="minorHAnsi" w:eastAsiaTheme="minorEastAsia" w:cstheme="minorBidi"/>
    </w:rPr>
  </w:style>
  <w:style w:type="paragraph" w:styleId="19">
    <w:name w:val="HTML Preformatted"/>
    <w:basedOn w:val="1"/>
    <w:link w:val="58"/>
    <w:autoRedefine/>
    <w:unhideWhenUsed/>
    <w:qFormat/>
    <w:uiPriority w:val="0"/>
    <w:pPr>
      <w:ind w:firstLine="0" w:firstLineChars="0"/>
    </w:pPr>
    <w:rPr>
      <w:rFonts w:ascii="Courier New" w:hAnsi="Courier New" w:cs="Courier New" w:eastAsiaTheme="minorEastAsia"/>
      <w:sz w:val="20"/>
      <w:szCs w:val="20"/>
    </w:rPr>
  </w:style>
  <w:style w:type="paragraph" w:styleId="20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1">
    <w:name w:val="Title"/>
    <w:basedOn w:val="1"/>
    <w:next w:val="1"/>
    <w:link w:val="50"/>
    <w:autoRedefine/>
    <w:qFormat/>
    <w:uiPriority w:val="1"/>
    <w:pPr>
      <w:widowControl/>
      <w:spacing w:after="258" w:line="259" w:lineRule="auto"/>
      <w:ind w:left="210" w:firstLine="0" w:firstLineChars="0"/>
      <w:jc w:val="center"/>
    </w:pPr>
    <w:rPr>
      <w:rFonts w:ascii="仿宋" w:hAnsi="仿宋" w:eastAsia="黑体" w:cs="仿宋"/>
      <w:b/>
      <w:bCs/>
      <w:color w:val="000000"/>
      <w:kern w:val="0"/>
      <w:sz w:val="32"/>
      <w:szCs w:val="32"/>
    </w:rPr>
  </w:style>
  <w:style w:type="paragraph" w:styleId="22">
    <w:name w:val="annotation subject"/>
    <w:basedOn w:val="9"/>
    <w:next w:val="9"/>
    <w:link w:val="60"/>
    <w:autoRedefine/>
    <w:unhideWhenUsed/>
    <w:qFormat/>
    <w:uiPriority w:val="0"/>
    <w:pPr>
      <w:ind w:firstLine="0" w:firstLineChars="0"/>
    </w:pPr>
    <w:rPr>
      <w:rFonts w:asciiTheme="minorHAnsi" w:hAnsiTheme="minorHAnsi" w:eastAsiaTheme="minorEastAsia" w:cstheme="minorBidi"/>
      <w:b/>
      <w:bCs/>
      <w:szCs w:val="22"/>
    </w:rPr>
  </w:style>
  <w:style w:type="table" w:styleId="24">
    <w:name w:val="Table Grid"/>
    <w:basedOn w:val="23"/>
    <w:autoRedefine/>
    <w:qFormat/>
    <w:uiPriority w:val="3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Emphasis"/>
    <w:basedOn w:val="25"/>
    <w:autoRedefine/>
    <w:qFormat/>
    <w:uiPriority w:val="0"/>
    <w:rPr>
      <w:i/>
      <w:iCs/>
    </w:rPr>
  </w:style>
  <w:style w:type="character" w:styleId="27">
    <w:name w:val="Hyperlink"/>
    <w:autoRedefine/>
    <w:unhideWhenUsed/>
    <w:qFormat/>
    <w:uiPriority w:val="99"/>
    <w:rPr>
      <w:color w:val="444444"/>
      <w:u w:val="none"/>
    </w:rPr>
  </w:style>
  <w:style w:type="character" w:styleId="28">
    <w:name w:val="annotation reference"/>
    <w:basedOn w:val="25"/>
    <w:autoRedefine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5"/>
    <w:link w:val="3"/>
    <w:autoRedefine/>
    <w:qFormat/>
    <w:uiPriority w:val="1"/>
    <w:rPr>
      <w:rFonts w:ascii="Times New Roman" w:hAnsi="Times New Roman" w:eastAsia="方正黑体简体" w:cs="Times New Roman"/>
      <w:b/>
      <w:kern w:val="44"/>
      <w:sz w:val="32"/>
    </w:rPr>
  </w:style>
  <w:style w:type="character" w:customStyle="1" w:styleId="30">
    <w:name w:val="标题 2 Char"/>
    <w:basedOn w:val="25"/>
    <w:link w:val="4"/>
    <w:autoRedefine/>
    <w:qFormat/>
    <w:uiPriority w:val="1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1">
    <w:name w:val="标题 3 Char1"/>
    <w:basedOn w:val="25"/>
    <w:link w:val="5"/>
    <w:autoRedefine/>
    <w:qFormat/>
    <w:uiPriority w:val="1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32">
    <w:name w:val="标题 4 Char"/>
    <w:basedOn w:val="25"/>
    <w:link w:val="6"/>
    <w:autoRedefine/>
    <w:qFormat/>
    <w:uiPriority w:val="1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3">
    <w:name w:val="标题 5 Char1"/>
    <w:basedOn w:val="25"/>
    <w:link w:val="7"/>
    <w:autoRedefine/>
    <w:qFormat/>
    <w:uiPriority w:val="0"/>
    <w:rPr>
      <w:b/>
      <w:bCs/>
      <w:sz w:val="28"/>
      <w:szCs w:val="28"/>
    </w:rPr>
  </w:style>
  <w:style w:type="character" w:customStyle="1" w:styleId="34">
    <w:name w:val="正文文本 字符"/>
    <w:basedOn w:val="25"/>
    <w:link w:val="35"/>
    <w:autoRedefine/>
    <w:qFormat/>
    <w:uiPriority w:val="1"/>
    <w:rPr>
      <w:rFonts w:ascii="Times New Roman" w:hAnsi="Times New Roman" w:eastAsia="宋体" w:cs="Times New Roman"/>
    </w:rPr>
  </w:style>
  <w:style w:type="paragraph" w:customStyle="1" w:styleId="35">
    <w:name w:val="正文文本1"/>
    <w:basedOn w:val="1"/>
    <w:next w:val="2"/>
    <w:link w:val="34"/>
    <w:autoRedefine/>
    <w:qFormat/>
    <w:uiPriority w:val="1"/>
    <w:pPr>
      <w:spacing w:before="103"/>
      <w:ind w:left="119" w:firstLine="566" w:firstLineChars="0"/>
      <w:jc w:val="left"/>
    </w:pPr>
  </w:style>
  <w:style w:type="character" w:customStyle="1" w:styleId="36">
    <w:name w:val="正文文本 Char"/>
    <w:basedOn w:val="25"/>
    <w:link w:val="2"/>
    <w:autoRedefine/>
    <w:qFormat/>
    <w:uiPriority w:val="1"/>
    <w:rPr>
      <w:rFonts w:ascii="Times New Roman" w:hAnsi="Times New Roman" w:eastAsia="方正仿宋简体" w:cs="Times New Roman"/>
      <w:sz w:val="32"/>
    </w:rPr>
  </w:style>
  <w:style w:type="character" w:customStyle="1" w:styleId="37">
    <w:name w:val="批注文字 Char"/>
    <w:basedOn w:val="25"/>
    <w:link w:val="9"/>
    <w:autoRedefine/>
    <w:qFormat/>
    <w:uiPriority w:val="0"/>
    <w:rPr>
      <w:rFonts w:ascii="Times New Roman" w:hAnsi="Times New Roman" w:eastAsia="等线" w:cs="Times New Roman"/>
      <w:szCs w:val="24"/>
    </w:rPr>
  </w:style>
  <w:style w:type="character" w:customStyle="1" w:styleId="38">
    <w:name w:val="日期 Char"/>
    <w:basedOn w:val="25"/>
    <w:link w:val="12"/>
    <w:autoRedefine/>
    <w:qFormat/>
    <w:uiPriority w:val="99"/>
    <w:rPr>
      <w:rFonts w:ascii="Times New Roman" w:hAnsi="Times New Roman" w:eastAsia="宋体" w:cs="Times New Roman"/>
    </w:rPr>
  </w:style>
  <w:style w:type="character" w:customStyle="1" w:styleId="39">
    <w:name w:val="批注框文本 Char"/>
    <w:basedOn w:val="25"/>
    <w:link w:val="13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0">
    <w:name w:val="页脚 Char"/>
    <w:basedOn w:val="25"/>
    <w:link w:val="14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1">
    <w:name w:val="页眉 Char"/>
    <w:basedOn w:val="25"/>
    <w:link w:val="1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2">
    <w:name w:val="apple-converted-space"/>
    <w:autoRedefine/>
    <w:qFormat/>
    <w:uiPriority w:val="0"/>
  </w:style>
  <w:style w:type="character" w:customStyle="1" w:styleId="43">
    <w:name w:val="5-内文 Char"/>
    <w:link w:val="44"/>
    <w:autoRedefine/>
    <w:qFormat/>
    <w:uiPriority w:val="99"/>
    <w:rPr>
      <w:rFonts w:eastAsia="仿宋_GB2312"/>
      <w:sz w:val="28"/>
      <w:szCs w:val="28"/>
    </w:rPr>
  </w:style>
  <w:style w:type="paragraph" w:customStyle="1" w:styleId="44">
    <w:name w:val="5-内文"/>
    <w:basedOn w:val="1"/>
    <w:link w:val="43"/>
    <w:autoRedefine/>
    <w:qFormat/>
    <w:uiPriority w:val="99"/>
    <w:pPr>
      <w:spacing w:beforeLines="25" w:afterLines="25" w:line="300" w:lineRule="auto"/>
    </w:pPr>
    <w:rPr>
      <w:rFonts w:eastAsia="仿宋_GB2312" w:asciiTheme="minorHAnsi" w:hAnsiTheme="minorHAnsi" w:cstheme="minorBidi"/>
      <w:sz w:val="28"/>
      <w:szCs w:val="28"/>
    </w:rPr>
  </w:style>
  <w:style w:type="paragraph" w:customStyle="1" w:styleId="45">
    <w:name w:val="列出段落3"/>
    <w:basedOn w:val="1"/>
    <w:autoRedefine/>
    <w:qFormat/>
    <w:uiPriority w:val="0"/>
    <w:pPr>
      <w:ind w:firstLine="420"/>
    </w:pPr>
    <w:rPr>
      <w:szCs w:val="24"/>
    </w:rPr>
  </w:style>
  <w:style w:type="paragraph" w:styleId="46">
    <w:name w:val="List Paragraph"/>
    <w:basedOn w:val="1"/>
    <w:autoRedefine/>
    <w:qFormat/>
    <w:uiPriority w:val="1"/>
    <w:pPr>
      <w:ind w:firstLine="420"/>
    </w:pPr>
    <w:rPr>
      <w:szCs w:val="24"/>
    </w:rPr>
  </w:style>
  <w:style w:type="paragraph" w:customStyle="1" w:styleId="47">
    <w:name w:val="_Style 6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48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9">
    <w:name w:val="Table Paragraph"/>
    <w:basedOn w:val="1"/>
    <w:autoRedefine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lang w:val="zh-CN" w:bidi="zh-CN"/>
    </w:rPr>
  </w:style>
  <w:style w:type="character" w:customStyle="1" w:styleId="50">
    <w:name w:val="标题 Char"/>
    <w:basedOn w:val="25"/>
    <w:link w:val="21"/>
    <w:autoRedefine/>
    <w:qFormat/>
    <w:uiPriority w:val="1"/>
    <w:rPr>
      <w:rFonts w:ascii="仿宋" w:hAnsi="仿宋" w:eastAsia="黑体" w:cs="仿宋"/>
      <w:b/>
      <w:bCs/>
      <w:color w:val="000000"/>
      <w:kern w:val="0"/>
      <w:sz w:val="32"/>
      <w:szCs w:val="32"/>
    </w:rPr>
  </w:style>
  <w:style w:type="paragraph" w:customStyle="1" w:styleId="51">
    <w:name w:val="表格内容"/>
    <w:basedOn w:val="1"/>
    <w:autoRedefine/>
    <w:qFormat/>
    <w:uiPriority w:val="0"/>
    <w:pPr>
      <w:suppressLineNumbers/>
      <w:ind w:firstLine="0" w:firstLineChars="0"/>
      <w:jc w:val="left"/>
    </w:pPr>
    <w:rPr>
      <w:rFonts w:ascii="Calibri" w:hAnsi="Calibri" w:eastAsia="Calibri" w:cs="Arial"/>
      <w:kern w:val="0"/>
      <w:sz w:val="20"/>
      <w:szCs w:val="20"/>
      <w:lang w:bidi="hi-IN"/>
    </w:rPr>
  </w:style>
  <w:style w:type="character" w:customStyle="1" w:styleId="52">
    <w:name w:val="标题 3 Char"/>
    <w:basedOn w:val="25"/>
    <w:autoRedefine/>
    <w:qFormat/>
    <w:uiPriority w:val="1"/>
    <w:rPr>
      <w:b/>
      <w:bCs/>
      <w:kern w:val="2"/>
      <w:sz w:val="32"/>
      <w:szCs w:val="32"/>
    </w:rPr>
  </w:style>
  <w:style w:type="character" w:customStyle="1" w:styleId="53">
    <w:name w:val="标题 5 Char"/>
    <w:basedOn w:val="25"/>
    <w:autoRedefine/>
    <w:qFormat/>
    <w:uiPriority w:val="0"/>
    <w:rPr>
      <w:b/>
      <w:bCs/>
      <w:kern w:val="2"/>
      <w:sz w:val="28"/>
      <w:szCs w:val="28"/>
    </w:rPr>
  </w:style>
  <w:style w:type="character" w:customStyle="1" w:styleId="54">
    <w:name w:val="纯文本 Char1"/>
    <w:basedOn w:val="25"/>
    <w:link w:val="11"/>
    <w:autoRedefine/>
    <w:qFormat/>
    <w:uiPriority w:val="0"/>
    <w:rPr>
      <w:rFonts w:ascii="宋体" w:hAnsi="Courier New" w:eastAsia="宋体" w:cs="Courier New"/>
      <w:szCs w:val="21"/>
    </w:rPr>
  </w:style>
  <w:style w:type="character" w:customStyle="1" w:styleId="55">
    <w:name w:val="纯文本 Char"/>
    <w:basedOn w:val="25"/>
    <w:autoRedefine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56">
    <w:name w:val="副标题 Char1"/>
    <w:basedOn w:val="25"/>
    <w:link w:val="17"/>
    <w:autoRedefine/>
    <w:qFormat/>
    <w:uiPriority w:val="0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57">
    <w:name w:val="副标题 Char"/>
    <w:basedOn w:val="25"/>
    <w:autoRedefine/>
    <w:qFormat/>
    <w:uiPriority w:val="0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58">
    <w:name w:val="HTML 预设格式 Char1"/>
    <w:basedOn w:val="25"/>
    <w:link w:val="19"/>
    <w:autoRedefine/>
    <w:qFormat/>
    <w:uiPriority w:val="0"/>
    <w:rPr>
      <w:rFonts w:ascii="Courier New" w:hAnsi="Courier New" w:cs="Courier New"/>
      <w:sz w:val="20"/>
      <w:szCs w:val="20"/>
    </w:rPr>
  </w:style>
  <w:style w:type="character" w:customStyle="1" w:styleId="59">
    <w:name w:val="HTML 预设格式 Char"/>
    <w:basedOn w:val="25"/>
    <w:autoRedefine/>
    <w:qFormat/>
    <w:uiPriority w:val="0"/>
    <w:rPr>
      <w:rFonts w:ascii="Courier New" w:hAnsi="Courier New" w:cs="Courier New"/>
      <w:kern w:val="2"/>
    </w:rPr>
  </w:style>
  <w:style w:type="character" w:customStyle="1" w:styleId="60">
    <w:name w:val="批注主题 Char"/>
    <w:basedOn w:val="37"/>
    <w:link w:val="22"/>
    <w:autoRedefine/>
    <w:qFormat/>
    <w:uiPriority w:val="0"/>
    <w:rPr>
      <w:rFonts w:ascii="Times New Roman" w:hAnsi="Times New Roman" w:eastAsia="等线" w:cs="Times New Roman"/>
      <w:b/>
      <w:bCs/>
      <w:szCs w:val="24"/>
    </w:rPr>
  </w:style>
  <w:style w:type="character" w:customStyle="1" w:styleId="61">
    <w:name w:val="页眉 Char1"/>
    <w:basedOn w:val="25"/>
    <w:autoRedefine/>
    <w:qFormat/>
    <w:uiPriority w:val="99"/>
    <w:rPr>
      <w:sz w:val="18"/>
      <w:szCs w:val="18"/>
    </w:rPr>
  </w:style>
  <w:style w:type="character" w:customStyle="1" w:styleId="62">
    <w:name w:val="页脚 Char1"/>
    <w:basedOn w:val="25"/>
    <w:autoRedefine/>
    <w:qFormat/>
    <w:uiPriority w:val="99"/>
    <w:rPr>
      <w:sz w:val="18"/>
      <w:szCs w:val="18"/>
    </w:rPr>
  </w:style>
  <w:style w:type="paragraph" w:customStyle="1" w:styleId="63">
    <w:name w:val="列出段落1"/>
    <w:basedOn w:val="1"/>
    <w:link w:val="64"/>
    <w:autoRedefine/>
    <w:qFormat/>
    <w:uiPriority w:val="34"/>
    <w:pPr>
      <w:ind w:firstLine="420"/>
    </w:pPr>
    <w:rPr>
      <w:rFonts w:asciiTheme="minorHAnsi" w:hAnsiTheme="minorHAnsi" w:eastAsiaTheme="minorEastAsia" w:cstheme="minorBidi"/>
    </w:rPr>
  </w:style>
  <w:style w:type="character" w:customStyle="1" w:styleId="64">
    <w:name w:val="列出段落 Char"/>
    <w:basedOn w:val="25"/>
    <w:link w:val="63"/>
    <w:autoRedefine/>
    <w:qFormat/>
    <w:uiPriority w:val="34"/>
  </w:style>
  <w:style w:type="character" w:customStyle="1" w:styleId="65">
    <w:name w:val="标题 2 Char1"/>
    <w:basedOn w:val="25"/>
    <w:autoRedefine/>
    <w:qFormat/>
    <w:uiPriority w:val="0"/>
    <w:rPr>
      <w:rFonts w:eastAsia="方正楷体简体" w:asciiTheme="majorHAnsi" w:hAnsiTheme="majorHAnsi" w:cstheme="majorBidi"/>
      <w:b/>
      <w:bCs/>
      <w:sz w:val="32"/>
      <w:szCs w:val="32"/>
    </w:rPr>
  </w:style>
  <w:style w:type="paragraph" w:customStyle="1" w:styleId="66">
    <w:name w:val="彩色列表 - 强调文字颜色 11"/>
    <w:basedOn w:val="1"/>
    <w:autoRedefine/>
    <w:qFormat/>
    <w:uiPriority w:val="0"/>
    <w:pPr>
      <w:ind w:firstLine="420"/>
    </w:pPr>
    <w:rPr>
      <w:rFonts w:ascii="Calibri" w:hAnsi="Calibri"/>
    </w:rPr>
  </w:style>
  <w:style w:type="character" w:customStyle="1" w:styleId="67">
    <w:name w:val="批注框文本 Char1"/>
    <w:basedOn w:val="25"/>
    <w:autoRedefine/>
    <w:semiHidden/>
    <w:qFormat/>
    <w:uiPriority w:val="99"/>
    <w:rPr>
      <w:sz w:val="18"/>
      <w:szCs w:val="18"/>
    </w:rPr>
  </w:style>
  <w:style w:type="paragraph" w:customStyle="1" w:styleId="68">
    <w:name w:val="A正文"/>
    <w:basedOn w:val="1"/>
    <w:autoRedefine/>
    <w:qFormat/>
    <w:uiPriority w:val="0"/>
    <w:pPr>
      <w:adjustRightInd w:val="0"/>
      <w:snapToGrid w:val="0"/>
      <w:spacing w:beforeLines="50" w:afterLines="50" w:line="300" w:lineRule="auto"/>
      <w:ind w:firstLine="480"/>
    </w:pPr>
    <w:rPr>
      <w:sz w:val="24"/>
      <w:szCs w:val="24"/>
    </w:rPr>
  </w:style>
  <w:style w:type="character" w:customStyle="1" w:styleId="69">
    <w:name w:val="标题 Char1"/>
    <w:basedOn w:val="25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70">
    <w:name w:val="列出段落1111"/>
    <w:basedOn w:val="1"/>
    <w:autoRedefine/>
    <w:qFormat/>
    <w:uiPriority w:val="99"/>
    <w:pPr>
      <w:ind w:firstLine="420"/>
    </w:pPr>
    <w:rPr>
      <w:rFonts w:asciiTheme="minorHAnsi" w:hAnsiTheme="minorHAnsi" w:eastAsiaTheme="minorEastAsia" w:cstheme="minorBidi"/>
      <w:szCs w:val="24"/>
    </w:rPr>
  </w:style>
  <w:style w:type="paragraph" w:customStyle="1" w:styleId="7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  <w:style w:type="character" w:customStyle="1" w:styleId="72">
    <w:name w:val="标题 1 Char1"/>
    <w:basedOn w:val="25"/>
    <w:autoRedefine/>
    <w:qFormat/>
    <w:uiPriority w:val="0"/>
    <w:rPr>
      <w:b/>
      <w:bCs/>
      <w:kern w:val="44"/>
      <w:sz w:val="44"/>
      <w:szCs w:val="44"/>
    </w:rPr>
  </w:style>
  <w:style w:type="character" w:customStyle="1" w:styleId="73">
    <w:name w:val="标题 4 Char1"/>
    <w:basedOn w:val="25"/>
    <w:autoRedefine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74">
    <w:name w:val="批注文字 Char1"/>
    <w:basedOn w:val="25"/>
    <w:autoRedefine/>
    <w:qFormat/>
    <w:uiPriority w:val="0"/>
    <w:rPr>
      <w:kern w:val="2"/>
      <w:sz w:val="21"/>
      <w:szCs w:val="22"/>
    </w:rPr>
  </w:style>
  <w:style w:type="character" w:customStyle="1" w:styleId="75">
    <w:name w:val="high-light"/>
    <w:basedOn w:val="25"/>
    <w:autoRedefine/>
    <w:qFormat/>
    <w:uiPriority w:val="0"/>
  </w:style>
  <w:style w:type="paragraph" w:customStyle="1" w:styleId="76">
    <w:name w:val="标题3"/>
    <w:basedOn w:val="1"/>
    <w:autoRedefine/>
    <w:qFormat/>
    <w:uiPriority w:val="0"/>
    <w:pPr>
      <w:adjustRightInd w:val="0"/>
      <w:snapToGrid w:val="0"/>
      <w:spacing w:before="280" w:after="280" w:line="310" w:lineRule="atLeast"/>
      <w:ind w:firstLine="0" w:firstLineChars="0"/>
      <w:jc w:val="center"/>
    </w:pPr>
    <w:rPr>
      <w:rFonts w:ascii="Arial" w:hAnsi="Arial" w:eastAsia="黑体"/>
      <w:sz w:val="28"/>
      <w:szCs w:val="20"/>
    </w:rPr>
  </w:style>
  <w:style w:type="paragraph" w:customStyle="1" w:styleId="77">
    <w:name w:val="TOC 标题1"/>
    <w:basedOn w:val="3"/>
    <w:next w:val="1"/>
    <w:autoRedefine/>
    <w:unhideWhenUsed/>
    <w:qFormat/>
    <w:uiPriority w:val="0"/>
    <w:pPr>
      <w:widowControl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Cs w:val="32"/>
    </w:rPr>
  </w:style>
  <w:style w:type="paragraph" w:customStyle="1" w:styleId="78">
    <w:name w:val="列出段落11"/>
    <w:basedOn w:val="1"/>
    <w:autoRedefine/>
    <w:qFormat/>
    <w:uiPriority w:val="34"/>
    <w:pPr>
      <w:ind w:firstLine="420"/>
    </w:pPr>
    <w:rPr>
      <w:rFonts w:asciiTheme="minorHAnsi" w:hAnsiTheme="minorHAnsi" w:eastAsiaTheme="minorEastAsia" w:cstheme="minorBidi"/>
      <w:szCs w:val="24"/>
    </w:rPr>
  </w:style>
  <w:style w:type="paragraph" w:customStyle="1" w:styleId="79">
    <w:name w:val="列出段落2"/>
    <w:basedOn w:val="1"/>
    <w:autoRedefine/>
    <w:qFormat/>
    <w:uiPriority w:val="0"/>
    <w:pPr>
      <w:ind w:firstLine="420"/>
    </w:pPr>
    <w:rPr>
      <w:rFonts w:asciiTheme="minorHAnsi" w:hAnsiTheme="minorHAnsi" w:eastAsiaTheme="minorEastAsia" w:cstheme="minorBidi"/>
      <w:szCs w:val="24"/>
    </w:rPr>
  </w:style>
  <w:style w:type="table" w:customStyle="1" w:styleId="80">
    <w:name w:val="TableGrid"/>
    <w:autoRedefine/>
    <w:qFormat/>
    <w:uiPriority w:val="0"/>
    <w:rPr>
      <w:rFonts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1">
    <w:name w:val="列出段落4"/>
    <w:basedOn w:val="1"/>
    <w:autoRedefine/>
    <w:qFormat/>
    <w:uiPriority w:val="0"/>
    <w:pPr>
      <w:ind w:firstLine="420"/>
    </w:pPr>
    <w:rPr>
      <w:rFonts w:ascii="Calibri" w:hAnsi="Calibri"/>
    </w:rPr>
  </w:style>
  <w:style w:type="paragraph" w:customStyle="1" w:styleId="82">
    <w:name w:val="列出段落5"/>
    <w:basedOn w:val="1"/>
    <w:autoRedefine/>
    <w:qFormat/>
    <w:uiPriority w:val="0"/>
    <w:pPr>
      <w:ind w:firstLine="420"/>
    </w:pPr>
    <w:rPr>
      <w:rFonts w:ascii="Calibri" w:hAnsi="Calibri"/>
    </w:rPr>
  </w:style>
  <w:style w:type="table" w:customStyle="1" w:styleId="83">
    <w:name w:val="网格型1"/>
    <w:basedOn w:val="23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4">
    <w:name w:val="批注文字1"/>
    <w:autoRedefine/>
    <w:qFormat/>
    <w:uiPriority w:val="0"/>
    <w:pPr>
      <w:widowControl w:val="0"/>
    </w:pPr>
    <w:rPr>
      <w:rFonts w:ascii="Calibri" w:hAnsi="Calibri" w:cs="Times New Roman" w:eastAsiaTheme="minorEastAsia"/>
      <w:kern w:val="1"/>
      <w:sz w:val="21"/>
      <w:lang w:val="en-US" w:eastAsia="zh-CN" w:bidi="ar-SA"/>
    </w:rPr>
  </w:style>
  <w:style w:type="paragraph" w:customStyle="1" w:styleId="85">
    <w:name w:val="批注主题1"/>
    <w:basedOn w:val="84"/>
    <w:next w:val="84"/>
    <w:autoRedefine/>
    <w:qFormat/>
    <w:uiPriority w:val="0"/>
    <w:rPr>
      <w:b/>
      <w:bCs/>
      <w:szCs w:val="22"/>
    </w:rPr>
  </w:style>
  <w:style w:type="character" w:customStyle="1" w:styleId="86">
    <w:name w:val="批注引用1"/>
    <w:autoRedefine/>
    <w:qFormat/>
    <w:uiPriority w:val="0"/>
    <w:rPr>
      <w:kern w:val="0"/>
      <w:szCs w:val="21"/>
    </w:rPr>
  </w:style>
  <w:style w:type="table" w:customStyle="1" w:styleId="87">
    <w:name w:val="网格型2"/>
    <w:basedOn w:val="23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8">
    <w:name w:val="列出段落111"/>
    <w:basedOn w:val="1"/>
    <w:autoRedefine/>
    <w:qFormat/>
    <w:uiPriority w:val="0"/>
    <w:pPr>
      <w:ind w:firstLine="420"/>
    </w:pPr>
    <w:rPr>
      <w:rFonts w:asciiTheme="minorHAnsi" w:hAnsiTheme="minorHAnsi" w:eastAsiaTheme="minorEastAsia" w:cstheme="minorBidi"/>
      <w:szCs w:val="24"/>
    </w:rPr>
  </w:style>
  <w:style w:type="table" w:customStyle="1" w:styleId="89">
    <w:name w:val="TableGrid1"/>
    <w:autoRedefine/>
    <w:qFormat/>
    <w:uiPriority w:val="0"/>
    <w:rPr>
      <w:rFonts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0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Table Normal1"/>
    <w:autoRedefine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2">
    <w:name w:val="Unresolved Mention"/>
    <w:basedOn w:val="2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10</Pages>
  <Words>4816</Words>
  <Characters>5453</Characters>
  <Lines>83</Lines>
  <Paragraphs>23</Paragraphs>
  <TotalTime>1</TotalTime>
  <ScaleCrop>false</ScaleCrop>
  <LinksUpToDate>false</LinksUpToDate>
  <CharactersWithSpaces>5552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2023-02-07T10:12:00Z</dcterms:created>
  <dc:creator>Administrator</dc:creator>
  <cp:lastModifiedBy>WPS_1569857250</cp:lastModifiedBy>
  <cp:lastPrinted>2023-02-07T09:52:00Z</cp:lastPrinted>
  <dcterms:modified xsi:type="dcterms:W3CDTF">2024-01-01T19:12:02Z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3E244C1A580B4B9C8589FA131C4630E9_13</vt:lpwstr>
  </property>
</Properties>
</file>